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C6F" w:rsidRDefault="00641C6F">
      <w:pPr>
        <w:pStyle w:val="Q"/>
        <w:ind w:firstLineChars="0" w:firstLine="0"/>
        <w:rPr>
          <w:rFonts w:ascii="宋体" w:eastAsia="宋体" w:hAnsi="宋体" w:cs="宋体"/>
        </w:rPr>
      </w:pPr>
      <w:bookmarkStart w:id="0" w:name="_Toc435001456"/>
      <w:bookmarkStart w:id="1" w:name="_Toc90547896"/>
      <w:bookmarkStart w:id="2" w:name="_Toc17806"/>
      <w:bookmarkStart w:id="3" w:name="_Toc439772550"/>
    </w:p>
    <w:p w:rsidR="00641C6F" w:rsidRDefault="00BF2E29">
      <w:pPr>
        <w:pStyle w:val="Q"/>
        <w:ind w:firstLineChars="0" w:firstLine="0"/>
        <w:jc w:val="both"/>
        <w:rPr>
          <w:rFonts w:ascii="宋体" w:eastAsia="宋体" w:hAnsi="宋体" w:cs="宋体"/>
        </w:rPr>
      </w:pPr>
      <w:r>
        <w:rPr>
          <w:rFonts w:ascii="宋体" w:eastAsia="宋体" w:hAnsi="宋体" w:cs="宋体" w:hint="eastAsia"/>
        </w:rPr>
        <w:t>附件一：</w:t>
      </w:r>
    </w:p>
    <w:p w:rsidR="00641C6F" w:rsidRDefault="00BF2E29">
      <w:pPr>
        <w:pStyle w:val="Q"/>
        <w:ind w:firstLineChars="0" w:firstLine="0"/>
        <w:rPr>
          <w:rFonts w:ascii="宋体" w:eastAsia="宋体" w:hAnsi="宋体" w:cs="宋体"/>
        </w:rPr>
      </w:pPr>
      <w:r>
        <w:rPr>
          <w:rFonts w:ascii="宋体" w:eastAsia="宋体" w:hAnsi="宋体" w:cs="宋体" w:hint="eastAsia"/>
        </w:rPr>
        <w:t>1、</w:t>
      </w:r>
      <w:bookmarkEnd w:id="0"/>
      <w:bookmarkEnd w:id="1"/>
      <w:bookmarkEnd w:id="2"/>
      <w:bookmarkEnd w:id="3"/>
      <w:r>
        <w:rPr>
          <w:rFonts w:ascii="宋体" w:eastAsia="宋体" w:hAnsi="宋体" w:cs="宋体" w:hint="eastAsia"/>
        </w:rPr>
        <w:t>报价函（总价）</w:t>
      </w:r>
    </w:p>
    <w:p w:rsidR="00641C6F" w:rsidRDefault="00BF2E29">
      <w:pPr>
        <w:spacing w:line="460" w:lineRule="exact"/>
        <w:ind w:firstLine="519"/>
        <w:rPr>
          <w:rFonts w:ascii="宋体" w:eastAsia="宋体" w:hAnsi="宋体" w:cs="宋体"/>
        </w:rPr>
      </w:pPr>
      <w:bookmarkStart w:id="4" w:name="_Toc439772552"/>
      <w:bookmarkStart w:id="5" w:name="_Toc1834"/>
      <w:bookmarkStart w:id="6" w:name="_Toc217446089"/>
      <w:bookmarkStart w:id="7" w:name="_Toc435001458"/>
      <w:r>
        <w:rPr>
          <w:rFonts w:ascii="宋体" w:eastAsia="宋体" w:hAnsi="宋体" w:cs="宋体" w:hint="eastAsia"/>
          <w:sz w:val="22"/>
          <w:szCs w:val="16"/>
        </w:rPr>
        <w:t>项目名称：海南热带海洋学院三亚校区</w:t>
      </w:r>
      <w:proofErr w:type="gramStart"/>
      <w:r>
        <w:rPr>
          <w:rFonts w:ascii="宋体" w:eastAsia="宋体" w:hAnsi="宋体" w:cs="宋体" w:hint="eastAsia"/>
          <w:sz w:val="22"/>
          <w:szCs w:val="16"/>
        </w:rPr>
        <w:t>人文楼</w:t>
      </w:r>
      <w:proofErr w:type="gramEnd"/>
      <w:r>
        <w:rPr>
          <w:rFonts w:ascii="宋体" w:eastAsia="宋体" w:hAnsi="宋体" w:cs="宋体" w:hint="eastAsia"/>
          <w:sz w:val="22"/>
          <w:szCs w:val="16"/>
        </w:rPr>
        <w:t>与艺术楼</w:t>
      </w:r>
      <w:proofErr w:type="gramStart"/>
      <w:r>
        <w:rPr>
          <w:rFonts w:ascii="宋体" w:eastAsia="宋体" w:hAnsi="宋体" w:cs="宋体" w:hint="eastAsia"/>
          <w:sz w:val="22"/>
          <w:szCs w:val="16"/>
        </w:rPr>
        <w:t>电梯维保服务</w:t>
      </w:r>
      <w:proofErr w:type="gramEnd"/>
      <w:r>
        <w:rPr>
          <w:rFonts w:ascii="宋体" w:eastAsia="宋体" w:hAnsi="宋体" w:cs="宋体" w:hint="eastAsia"/>
          <w:sz w:val="22"/>
          <w:szCs w:val="16"/>
        </w:rPr>
        <w:t>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3"/>
        <w:gridCol w:w="2451"/>
        <w:gridCol w:w="1956"/>
        <w:gridCol w:w="1816"/>
      </w:tblGrid>
      <w:tr w:rsidR="00641C6F">
        <w:trPr>
          <w:trHeight w:val="1027"/>
          <w:jc w:val="center"/>
        </w:trPr>
        <w:tc>
          <w:tcPr>
            <w:tcW w:w="2953" w:type="dxa"/>
            <w:vAlign w:val="center"/>
          </w:tcPr>
          <w:p w:rsidR="00641C6F" w:rsidRDefault="00BF2E29">
            <w:pPr>
              <w:snapToGrid w:val="0"/>
              <w:spacing w:line="460" w:lineRule="exact"/>
              <w:jc w:val="center"/>
              <w:textAlignment w:val="baseline"/>
              <w:rPr>
                <w:rFonts w:ascii="宋体" w:eastAsia="宋体" w:hAnsi="宋体" w:cs="宋体"/>
                <w:b/>
                <w:sz w:val="24"/>
                <w:szCs w:val="16"/>
              </w:rPr>
            </w:pPr>
            <w:r>
              <w:rPr>
                <w:rFonts w:ascii="宋体" w:eastAsia="宋体" w:hAnsi="宋体" w:cs="宋体" w:hint="eastAsia"/>
                <w:b/>
                <w:sz w:val="24"/>
                <w:szCs w:val="16"/>
              </w:rPr>
              <w:t>项目内容</w:t>
            </w:r>
          </w:p>
        </w:tc>
        <w:tc>
          <w:tcPr>
            <w:tcW w:w="2451" w:type="dxa"/>
            <w:vAlign w:val="center"/>
          </w:tcPr>
          <w:p w:rsidR="00641C6F" w:rsidRDefault="00BF2E29">
            <w:pPr>
              <w:spacing w:line="460" w:lineRule="exact"/>
              <w:jc w:val="center"/>
              <w:rPr>
                <w:rFonts w:ascii="宋体" w:eastAsia="宋体" w:hAnsi="宋体" w:cs="宋体"/>
                <w:b/>
                <w:sz w:val="24"/>
                <w:szCs w:val="16"/>
              </w:rPr>
            </w:pPr>
            <w:r>
              <w:rPr>
                <w:rFonts w:ascii="宋体" w:eastAsia="宋体" w:hAnsi="宋体" w:cs="宋体" w:hint="eastAsia"/>
                <w:b/>
                <w:sz w:val="24"/>
                <w:szCs w:val="16"/>
              </w:rPr>
              <w:t>总价（人民币/元）</w:t>
            </w:r>
          </w:p>
        </w:tc>
        <w:tc>
          <w:tcPr>
            <w:tcW w:w="1956" w:type="dxa"/>
            <w:vAlign w:val="center"/>
          </w:tcPr>
          <w:p w:rsidR="00641C6F" w:rsidRDefault="00BF2E29">
            <w:pPr>
              <w:spacing w:line="460" w:lineRule="exact"/>
              <w:jc w:val="center"/>
              <w:rPr>
                <w:rFonts w:ascii="宋体" w:eastAsia="宋体" w:hAnsi="宋体" w:cs="宋体"/>
                <w:b/>
                <w:sz w:val="24"/>
                <w:szCs w:val="16"/>
              </w:rPr>
            </w:pPr>
            <w:r>
              <w:rPr>
                <w:rFonts w:ascii="宋体" w:eastAsia="宋体" w:hAnsi="宋体" w:cs="宋体" w:hint="eastAsia"/>
                <w:b/>
                <w:sz w:val="24"/>
                <w:szCs w:val="16"/>
              </w:rPr>
              <w:t>服务期限</w:t>
            </w:r>
          </w:p>
        </w:tc>
        <w:tc>
          <w:tcPr>
            <w:tcW w:w="1816" w:type="dxa"/>
            <w:vAlign w:val="center"/>
          </w:tcPr>
          <w:p w:rsidR="00641C6F" w:rsidRDefault="00BF2E29">
            <w:pPr>
              <w:spacing w:line="460" w:lineRule="exact"/>
              <w:jc w:val="center"/>
              <w:rPr>
                <w:rFonts w:ascii="宋体" w:eastAsia="宋体" w:hAnsi="宋体" w:cs="宋体"/>
                <w:b/>
                <w:sz w:val="24"/>
                <w:szCs w:val="16"/>
              </w:rPr>
            </w:pPr>
            <w:r>
              <w:rPr>
                <w:rFonts w:ascii="宋体" w:eastAsia="宋体" w:hAnsi="宋体" w:cs="宋体" w:hint="eastAsia"/>
                <w:b/>
                <w:sz w:val="24"/>
                <w:szCs w:val="16"/>
              </w:rPr>
              <w:t>备注</w:t>
            </w:r>
          </w:p>
        </w:tc>
      </w:tr>
      <w:tr w:rsidR="00641C6F">
        <w:trPr>
          <w:trHeight w:val="1262"/>
          <w:jc w:val="center"/>
        </w:trPr>
        <w:tc>
          <w:tcPr>
            <w:tcW w:w="2953" w:type="dxa"/>
            <w:shd w:val="solid" w:color="FFFFFF" w:fill="auto"/>
            <w:vAlign w:val="center"/>
          </w:tcPr>
          <w:p w:rsidR="00641C6F" w:rsidRDefault="00BF2E29">
            <w:pPr>
              <w:shd w:val="solid" w:color="FFFFFF" w:fill="auto"/>
              <w:autoSpaceDN w:val="0"/>
              <w:spacing w:line="460" w:lineRule="exact"/>
              <w:jc w:val="center"/>
              <w:textAlignment w:val="center"/>
              <w:rPr>
                <w:rFonts w:ascii="宋体" w:eastAsia="宋体" w:hAnsi="宋体" w:cs="宋体"/>
                <w:sz w:val="24"/>
                <w:szCs w:val="16"/>
              </w:rPr>
            </w:pPr>
            <w:r>
              <w:rPr>
                <w:rFonts w:ascii="宋体" w:eastAsia="宋体" w:hAnsi="宋体" w:cs="宋体" w:hint="eastAsia"/>
                <w:sz w:val="22"/>
                <w:szCs w:val="16"/>
              </w:rPr>
              <w:t>海南热带海洋学院三亚校区</w:t>
            </w:r>
            <w:proofErr w:type="gramStart"/>
            <w:r>
              <w:rPr>
                <w:rFonts w:ascii="宋体" w:eastAsia="宋体" w:hAnsi="宋体" w:cs="宋体" w:hint="eastAsia"/>
                <w:sz w:val="22"/>
                <w:szCs w:val="16"/>
              </w:rPr>
              <w:t>人文楼</w:t>
            </w:r>
            <w:proofErr w:type="gramEnd"/>
            <w:r>
              <w:rPr>
                <w:rFonts w:ascii="宋体" w:eastAsia="宋体" w:hAnsi="宋体" w:cs="宋体" w:hint="eastAsia"/>
                <w:sz w:val="22"/>
                <w:szCs w:val="16"/>
              </w:rPr>
              <w:t>与艺术楼9台电梯</w:t>
            </w:r>
            <w:proofErr w:type="gramStart"/>
            <w:r>
              <w:rPr>
                <w:rFonts w:ascii="宋体" w:eastAsia="宋体" w:hAnsi="宋体" w:cs="宋体" w:hint="eastAsia"/>
                <w:sz w:val="22"/>
                <w:szCs w:val="16"/>
              </w:rPr>
              <w:t>维修维保服务</w:t>
            </w:r>
            <w:proofErr w:type="gramEnd"/>
          </w:p>
        </w:tc>
        <w:tc>
          <w:tcPr>
            <w:tcW w:w="2451" w:type="dxa"/>
            <w:shd w:val="solid" w:color="FFFFFF" w:fill="auto"/>
            <w:vAlign w:val="center"/>
          </w:tcPr>
          <w:p w:rsidR="00641C6F" w:rsidRDefault="00BF2E29">
            <w:pPr>
              <w:shd w:val="solid" w:color="FFFFFF" w:fill="auto"/>
              <w:autoSpaceDN w:val="0"/>
              <w:spacing w:line="460" w:lineRule="exact"/>
              <w:textAlignment w:val="center"/>
              <w:rPr>
                <w:rFonts w:ascii="宋体" w:eastAsia="宋体" w:hAnsi="宋体" w:cs="宋体"/>
                <w:sz w:val="24"/>
                <w:szCs w:val="16"/>
              </w:rPr>
            </w:pPr>
            <w:r>
              <w:rPr>
                <w:rFonts w:ascii="宋体" w:eastAsia="宋体" w:hAnsi="宋体" w:cs="宋体" w:hint="eastAsia"/>
                <w:sz w:val="24"/>
                <w:szCs w:val="16"/>
              </w:rPr>
              <w:t>大写：人民币</w:t>
            </w:r>
          </w:p>
          <w:p w:rsidR="00641C6F" w:rsidRDefault="00641C6F">
            <w:pPr>
              <w:shd w:val="solid" w:color="FFFFFF" w:fill="auto"/>
              <w:autoSpaceDN w:val="0"/>
              <w:spacing w:line="460" w:lineRule="exact"/>
              <w:textAlignment w:val="center"/>
              <w:rPr>
                <w:rFonts w:ascii="宋体" w:eastAsia="宋体" w:hAnsi="宋体" w:cs="宋体"/>
                <w:sz w:val="24"/>
                <w:szCs w:val="16"/>
              </w:rPr>
            </w:pPr>
          </w:p>
          <w:p w:rsidR="00641C6F" w:rsidRDefault="00BF2E29">
            <w:pPr>
              <w:shd w:val="solid" w:color="FFFFFF" w:fill="auto"/>
              <w:autoSpaceDN w:val="0"/>
              <w:spacing w:line="460" w:lineRule="exact"/>
              <w:textAlignment w:val="center"/>
              <w:rPr>
                <w:rFonts w:ascii="宋体" w:eastAsia="宋体" w:hAnsi="宋体" w:cs="宋体"/>
                <w:sz w:val="24"/>
                <w:szCs w:val="16"/>
              </w:rPr>
            </w:pPr>
            <w:r>
              <w:rPr>
                <w:rFonts w:ascii="宋体" w:eastAsia="宋体" w:hAnsi="宋体" w:cs="宋体" w:hint="eastAsia"/>
                <w:sz w:val="24"/>
                <w:szCs w:val="16"/>
              </w:rPr>
              <w:t>小写：¥</w:t>
            </w:r>
          </w:p>
        </w:tc>
        <w:tc>
          <w:tcPr>
            <w:tcW w:w="1956" w:type="dxa"/>
            <w:vAlign w:val="center"/>
          </w:tcPr>
          <w:p w:rsidR="00641C6F" w:rsidRDefault="00BF2E29">
            <w:pPr>
              <w:spacing w:line="460" w:lineRule="exact"/>
              <w:jc w:val="center"/>
              <w:rPr>
                <w:rFonts w:ascii="宋体" w:eastAsia="宋体" w:hAnsi="宋体" w:cs="宋体"/>
                <w:bCs/>
                <w:sz w:val="24"/>
                <w:szCs w:val="16"/>
              </w:rPr>
            </w:pPr>
            <w:r>
              <w:rPr>
                <w:rFonts w:ascii="宋体" w:eastAsia="宋体" w:hAnsi="宋体" w:cs="宋体" w:hint="eastAsia"/>
                <w:bCs/>
                <w:sz w:val="24"/>
                <w:szCs w:val="16"/>
              </w:rPr>
              <w:t>合同生效之日起三年。</w:t>
            </w:r>
          </w:p>
        </w:tc>
        <w:tc>
          <w:tcPr>
            <w:tcW w:w="1816" w:type="dxa"/>
            <w:vAlign w:val="center"/>
          </w:tcPr>
          <w:p w:rsidR="00641C6F" w:rsidRDefault="00BF2E29">
            <w:pPr>
              <w:spacing w:line="460" w:lineRule="exact"/>
              <w:jc w:val="center"/>
              <w:rPr>
                <w:rFonts w:ascii="宋体" w:eastAsia="宋体" w:hAnsi="宋体" w:cs="宋体"/>
                <w:bCs/>
                <w:sz w:val="24"/>
                <w:szCs w:val="16"/>
              </w:rPr>
            </w:pPr>
            <w:r>
              <w:rPr>
                <w:rFonts w:ascii="宋体" w:eastAsia="宋体" w:hAnsi="宋体" w:cs="宋体" w:hint="eastAsia"/>
                <w:sz w:val="24"/>
              </w:rPr>
              <w:t>详见分项报价</w:t>
            </w:r>
          </w:p>
        </w:tc>
      </w:tr>
    </w:tbl>
    <w:p w:rsidR="00641C6F" w:rsidRDefault="00641C6F">
      <w:pPr>
        <w:spacing w:line="360" w:lineRule="auto"/>
        <w:ind w:left="840" w:hangingChars="350" w:hanging="840"/>
        <w:jc w:val="left"/>
        <w:rPr>
          <w:rFonts w:ascii="宋体" w:eastAsia="宋体" w:hAnsi="宋体" w:cs="宋体"/>
          <w:sz w:val="24"/>
        </w:rPr>
      </w:pPr>
    </w:p>
    <w:p w:rsidR="00641C6F" w:rsidRDefault="00BF2E29">
      <w:pPr>
        <w:spacing w:line="360" w:lineRule="auto"/>
        <w:ind w:left="840" w:hangingChars="350" w:hanging="840"/>
        <w:jc w:val="left"/>
        <w:rPr>
          <w:rFonts w:ascii="宋体" w:eastAsia="宋体" w:hAnsi="宋体" w:cs="宋体"/>
          <w:sz w:val="24"/>
        </w:rPr>
      </w:pPr>
      <w:r>
        <w:rPr>
          <w:rFonts w:ascii="宋体" w:eastAsia="宋体" w:hAnsi="宋体" w:cs="宋体" w:hint="eastAsia"/>
          <w:sz w:val="24"/>
        </w:rPr>
        <w:t>注：报价应是最终用户验收合格后的总价，包含完成相关环节的全部费用。</w:t>
      </w:r>
    </w:p>
    <w:p w:rsidR="00641C6F" w:rsidRDefault="00BF2E29">
      <w:pPr>
        <w:adjustRightInd w:val="0"/>
        <w:spacing w:line="460" w:lineRule="exact"/>
        <w:ind w:firstLineChars="200" w:firstLine="480"/>
        <w:rPr>
          <w:rFonts w:ascii="宋体" w:eastAsia="宋体" w:hAnsi="宋体" w:cs="宋体"/>
          <w:sz w:val="24"/>
        </w:rPr>
      </w:pPr>
      <w:r>
        <w:rPr>
          <w:rFonts w:ascii="宋体" w:eastAsia="宋体" w:hAnsi="宋体" w:cs="宋体" w:hint="eastAsia"/>
          <w:sz w:val="24"/>
        </w:rPr>
        <w:t xml:space="preserve">  </w:t>
      </w:r>
    </w:p>
    <w:p w:rsidR="00641C6F" w:rsidRDefault="00641C6F">
      <w:pPr>
        <w:adjustRightInd w:val="0"/>
        <w:spacing w:line="460" w:lineRule="exact"/>
        <w:ind w:firstLineChars="200" w:firstLine="480"/>
        <w:rPr>
          <w:rFonts w:ascii="宋体" w:eastAsia="宋体" w:hAnsi="宋体" w:cs="宋体"/>
          <w:sz w:val="24"/>
        </w:rPr>
      </w:pPr>
    </w:p>
    <w:p w:rsidR="00641C6F" w:rsidRDefault="00BF2E29">
      <w:pPr>
        <w:adjustRightInd w:val="0"/>
        <w:spacing w:line="480" w:lineRule="auto"/>
        <w:ind w:firstLineChars="200" w:firstLine="480"/>
        <w:rPr>
          <w:rFonts w:ascii="宋体" w:eastAsia="宋体" w:hAnsi="宋体" w:cs="宋体"/>
          <w:sz w:val="24"/>
        </w:rPr>
      </w:pPr>
      <w:r>
        <w:rPr>
          <w:rFonts w:ascii="宋体" w:eastAsia="宋体" w:hAnsi="宋体" w:cs="宋体" w:hint="eastAsia"/>
          <w:sz w:val="24"/>
        </w:rPr>
        <w:t>供应商名称：        （盖章）</w:t>
      </w:r>
    </w:p>
    <w:p w:rsidR="00641C6F" w:rsidRDefault="00BF2E29">
      <w:pPr>
        <w:adjustRightInd w:val="0"/>
        <w:spacing w:line="480" w:lineRule="auto"/>
        <w:ind w:firstLineChars="200" w:firstLine="480"/>
        <w:rPr>
          <w:rFonts w:ascii="宋体" w:eastAsia="宋体" w:hAnsi="宋体" w:cs="宋体"/>
          <w:sz w:val="24"/>
        </w:rPr>
      </w:pPr>
      <w:r>
        <w:rPr>
          <w:rFonts w:ascii="宋体" w:eastAsia="宋体" w:hAnsi="宋体" w:cs="宋体" w:hint="eastAsia"/>
          <w:sz w:val="24"/>
        </w:rPr>
        <w:t>法定代表人或授权代表（签字）：</w:t>
      </w:r>
    </w:p>
    <w:p w:rsidR="00641C6F" w:rsidRDefault="00BF2E29">
      <w:pPr>
        <w:adjustRightInd w:val="0"/>
        <w:spacing w:line="480" w:lineRule="auto"/>
        <w:ind w:firstLineChars="200" w:firstLine="480"/>
        <w:rPr>
          <w:rFonts w:ascii="宋体" w:eastAsia="宋体" w:hAnsi="宋体" w:cs="宋体"/>
          <w:sz w:val="24"/>
        </w:rPr>
        <w:sectPr w:rsidR="00641C6F">
          <w:headerReference w:type="even" r:id="rId7"/>
          <w:headerReference w:type="default" r:id="rId8"/>
          <w:footerReference w:type="even" r:id="rId9"/>
          <w:footerReference w:type="default" r:id="rId10"/>
          <w:headerReference w:type="first" r:id="rId11"/>
          <w:footerReference w:type="first" r:id="rId12"/>
          <w:pgSz w:w="11907" w:h="16840"/>
          <w:pgMar w:top="1440" w:right="1193" w:bottom="1440" w:left="1474" w:header="851" w:footer="850" w:gutter="0"/>
          <w:cols w:space="720"/>
          <w:docGrid w:linePitch="482"/>
        </w:sectPr>
      </w:pPr>
      <w:r>
        <w:rPr>
          <w:rFonts w:ascii="宋体" w:eastAsia="宋体" w:hAnsi="宋体" w:cs="宋体" w:hint="eastAsia"/>
          <w:sz w:val="24"/>
        </w:rPr>
        <w:t xml:space="preserve">日期：  年  月  </w:t>
      </w:r>
    </w:p>
    <w:p w:rsidR="00641C6F" w:rsidRDefault="00641C6F">
      <w:pPr>
        <w:pStyle w:val="2"/>
        <w:jc w:val="both"/>
        <w:rPr>
          <w:rFonts w:ascii="宋体" w:hAnsi="宋体" w:cs="宋体"/>
          <w:spacing w:val="10"/>
          <w:szCs w:val="28"/>
        </w:rPr>
      </w:pPr>
      <w:bookmarkStart w:id="8" w:name="_Toc90547897"/>
    </w:p>
    <w:p w:rsidR="00641C6F" w:rsidRDefault="00BF2E29">
      <w:pPr>
        <w:pStyle w:val="2"/>
        <w:rPr>
          <w:rFonts w:ascii="宋体" w:hAnsi="宋体" w:cs="宋体"/>
          <w:spacing w:val="10"/>
          <w:szCs w:val="28"/>
        </w:rPr>
      </w:pPr>
      <w:r>
        <w:rPr>
          <w:rFonts w:ascii="宋体" w:hAnsi="宋体" w:cs="宋体" w:hint="eastAsia"/>
          <w:spacing w:val="10"/>
          <w:szCs w:val="28"/>
        </w:rPr>
        <w:t>分项报价明细表</w:t>
      </w:r>
      <w:bookmarkEnd w:id="4"/>
      <w:bookmarkEnd w:id="5"/>
      <w:bookmarkEnd w:id="8"/>
    </w:p>
    <w:p w:rsidR="00641C6F" w:rsidRDefault="00BF2E29">
      <w:pPr>
        <w:spacing w:line="460" w:lineRule="exact"/>
        <w:rPr>
          <w:rFonts w:ascii="宋体" w:eastAsia="宋体" w:hAnsi="宋体" w:cs="宋体"/>
          <w:sz w:val="16"/>
          <w:szCs w:val="16"/>
        </w:rPr>
      </w:pPr>
      <w:r>
        <w:rPr>
          <w:rFonts w:ascii="宋体" w:eastAsia="宋体" w:hAnsi="宋体" w:cs="宋体" w:hint="eastAsia"/>
          <w:szCs w:val="15"/>
        </w:rPr>
        <w:t>项目名称：</w:t>
      </w:r>
      <w:r>
        <w:rPr>
          <w:rFonts w:ascii="宋体" w:eastAsia="宋体" w:hAnsi="宋体" w:cs="宋体" w:hint="eastAsia"/>
          <w:sz w:val="22"/>
          <w:szCs w:val="16"/>
        </w:rPr>
        <w:t>海南热带海洋学院三亚校区</w:t>
      </w:r>
      <w:proofErr w:type="gramStart"/>
      <w:r>
        <w:rPr>
          <w:rFonts w:ascii="宋体" w:eastAsia="宋体" w:hAnsi="宋体" w:cs="宋体" w:hint="eastAsia"/>
          <w:sz w:val="22"/>
          <w:szCs w:val="16"/>
        </w:rPr>
        <w:t>人文楼</w:t>
      </w:r>
      <w:proofErr w:type="gramEnd"/>
      <w:r>
        <w:rPr>
          <w:rFonts w:ascii="宋体" w:eastAsia="宋体" w:hAnsi="宋体" w:cs="宋体" w:hint="eastAsia"/>
          <w:sz w:val="22"/>
          <w:szCs w:val="16"/>
        </w:rPr>
        <w:t>与艺术楼</w:t>
      </w:r>
      <w:proofErr w:type="gramStart"/>
      <w:r>
        <w:rPr>
          <w:rFonts w:ascii="宋体" w:eastAsia="宋体" w:hAnsi="宋体" w:cs="宋体" w:hint="eastAsia"/>
          <w:sz w:val="22"/>
          <w:szCs w:val="16"/>
        </w:rPr>
        <w:t>电梯维保服务</w:t>
      </w:r>
      <w:proofErr w:type="gramEnd"/>
      <w:r>
        <w:rPr>
          <w:rFonts w:ascii="宋体" w:eastAsia="宋体" w:hAnsi="宋体" w:cs="宋体" w:hint="eastAsia"/>
          <w:sz w:val="22"/>
          <w:szCs w:val="16"/>
        </w:rPr>
        <w:t>项目</w:t>
      </w:r>
    </w:p>
    <w:tbl>
      <w:tblPr>
        <w:tblStyle w:val="ab"/>
        <w:tblW w:w="8867" w:type="dxa"/>
        <w:tblInd w:w="179" w:type="dxa"/>
        <w:tblLayout w:type="fixed"/>
        <w:tblLook w:val="04A0" w:firstRow="1" w:lastRow="0" w:firstColumn="1" w:lastColumn="0" w:noHBand="0" w:noVBand="1"/>
      </w:tblPr>
      <w:tblGrid>
        <w:gridCol w:w="712"/>
        <w:gridCol w:w="2632"/>
        <w:gridCol w:w="1582"/>
        <w:gridCol w:w="968"/>
        <w:gridCol w:w="1214"/>
        <w:gridCol w:w="1759"/>
      </w:tblGrid>
      <w:tr w:rsidR="00641C6F">
        <w:trPr>
          <w:trHeight w:val="670"/>
        </w:trPr>
        <w:tc>
          <w:tcPr>
            <w:tcW w:w="712" w:type="dxa"/>
            <w:vAlign w:val="center"/>
          </w:tcPr>
          <w:p w:rsidR="00641C6F" w:rsidRDefault="00BF2E29">
            <w:pPr>
              <w:jc w:val="center"/>
              <w:rPr>
                <w:rFonts w:ascii="宋体" w:eastAsia="宋体" w:hAnsi="宋体" w:cs="宋体"/>
                <w:sz w:val="22"/>
              </w:rPr>
            </w:pPr>
            <w:r>
              <w:rPr>
                <w:rFonts w:ascii="宋体" w:eastAsia="宋体" w:hAnsi="宋体" w:cs="宋体" w:hint="eastAsia"/>
                <w:sz w:val="22"/>
              </w:rPr>
              <w:t>序号</w:t>
            </w:r>
          </w:p>
        </w:tc>
        <w:tc>
          <w:tcPr>
            <w:tcW w:w="2632" w:type="dxa"/>
            <w:vAlign w:val="center"/>
          </w:tcPr>
          <w:p w:rsidR="00641C6F" w:rsidRDefault="00BF2E29">
            <w:pPr>
              <w:jc w:val="center"/>
              <w:rPr>
                <w:rFonts w:ascii="宋体" w:eastAsia="宋体" w:hAnsi="宋体" w:cs="宋体"/>
                <w:sz w:val="22"/>
              </w:rPr>
            </w:pPr>
            <w:r>
              <w:rPr>
                <w:rFonts w:ascii="宋体" w:eastAsia="宋体" w:hAnsi="宋体" w:cs="宋体" w:hint="eastAsia"/>
                <w:sz w:val="22"/>
              </w:rPr>
              <w:t>单项服务内容</w:t>
            </w:r>
          </w:p>
        </w:tc>
        <w:tc>
          <w:tcPr>
            <w:tcW w:w="1582" w:type="dxa"/>
            <w:vAlign w:val="center"/>
          </w:tcPr>
          <w:p w:rsidR="00641C6F" w:rsidRDefault="00BF2E29">
            <w:pPr>
              <w:jc w:val="center"/>
              <w:rPr>
                <w:rFonts w:ascii="宋体" w:eastAsia="宋体" w:hAnsi="宋体" w:cs="宋体"/>
                <w:sz w:val="22"/>
              </w:rPr>
            </w:pPr>
            <w:r>
              <w:rPr>
                <w:rFonts w:ascii="宋体" w:eastAsia="宋体" w:hAnsi="宋体" w:cs="宋体" w:hint="eastAsia"/>
                <w:sz w:val="22"/>
              </w:rPr>
              <w:t>预估服务频率（次/</w:t>
            </w:r>
            <w:r>
              <w:rPr>
                <w:rFonts w:ascii="宋体" w:hAnsi="宋体" w:cs="宋体" w:hint="eastAsia"/>
                <w:sz w:val="22"/>
              </w:rPr>
              <w:t>台</w:t>
            </w:r>
            <w:r>
              <w:rPr>
                <w:rFonts w:ascii="宋体" w:hAnsi="宋体" w:cs="宋体" w:hint="eastAsia"/>
                <w:sz w:val="22"/>
              </w:rPr>
              <w:t>/</w:t>
            </w:r>
            <w:r>
              <w:rPr>
                <w:rFonts w:ascii="宋体" w:eastAsia="宋体" w:hAnsi="宋体" w:cs="宋体" w:hint="eastAsia"/>
                <w:sz w:val="22"/>
              </w:rPr>
              <w:t>年）</w:t>
            </w:r>
          </w:p>
        </w:tc>
        <w:tc>
          <w:tcPr>
            <w:tcW w:w="968" w:type="dxa"/>
            <w:vAlign w:val="center"/>
          </w:tcPr>
          <w:p w:rsidR="00641C6F" w:rsidRDefault="00BF2E29">
            <w:pPr>
              <w:jc w:val="center"/>
              <w:rPr>
                <w:rFonts w:ascii="宋体" w:eastAsia="宋体" w:hAnsi="宋体" w:cs="宋体"/>
                <w:sz w:val="22"/>
              </w:rPr>
            </w:pPr>
            <w:r>
              <w:rPr>
                <w:rFonts w:ascii="宋体" w:eastAsia="宋体" w:hAnsi="宋体" w:cs="宋体" w:hint="eastAsia"/>
                <w:sz w:val="22"/>
              </w:rPr>
              <w:t>电梯数量（台）</w:t>
            </w:r>
          </w:p>
        </w:tc>
        <w:tc>
          <w:tcPr>
            <w:tcW w:w="1214" w:type="dxa"/>
            <w:vAlign w:val="center"/>
          </w:tcPr>
          <w:p w:rsidR="00641C6F" w:rsidRDefault="00BF2E29">
            <w:pPr>
              <w:jc w:val="center"/>
              <w:rPr>
                <w:rFonts w:ascii="宋体" w:eastAsia="宋体" w:hAnsi="宋体" w:cs="宋体"/>
                <w:sz w:val="22"/>
              </w:rPr>
            </w:pPr>
            <w:r>
              <w:rPr>
                <w:rFonts w:ascii="宋体" w:eastAsia="宋体" w:hAnsi="宋体" w:cs="宋体" w:hint="eastAsia"/>
                <w:sz w:val="22"/>
              </w:rPr>
              <w:t>单价（元/次/台）</w:t>
            </w:r>
          </w:p>
        </w:tc>
        <w:tc>
          <w:tcPr>
            <w:tcW w:w="1759" w:type="dxa"/>
            <w:vAlign w:val="center"/>
          </w:tcPr>
          <w:p w:rsidR="00641C6F" w:rsidRDefault="00BF2E29">
            <w:pPr>
              <w:jc w:val="center"/>
              <w:rPr>
                <w:rFonts w:ascii="宋体" w:eastAsia="宋体" w:hAnsi="宋体" w:cs="宋体"/>
                <w:sz w:val="22"/>
              </w:rPr>
            </w:pPr>
            <w:r>
              <w:rPr>
                <w:rFonts w:ascii="宋体" w:eastAsia="宋体" w:hAnsi="宋体" w:cs="宋体" w:hint="eastAsia"/>
                <w:sz w:val="22"/>
              </w:rPr>
              <w:t>单项合计（元/</w:t>
            </w:r>
            <w:r>
              <w:rPr>
                <w:rFonts w:ascii="宋体" w:hAnsi="宋体" w:cs="宋体" w:hint="eastAsia"/>
                <w:sz w:val="22"/>
              </w:rPr>
              <w:t>台</w:t>
            </w:r>
            <w:r>
              <w:rPr>
                <w:rFonts w:ascii="宋体" w:hAnsi="宋体" w:cs="宋体" w:hint="eastAsia"/>
                <w:sz w:val="22"/>
              </w:rPr>
              <w:t>/</w:t>
            </w:r>
            <w:r>
              <w:rPr>
                <w:rFonts w:ascii="宋体" w:eastAsia="宋体" w:hAnsi="宋体" w:cs="宋体" w:hint="eastAsia"/>
                <w:sz w:val="22"/>
              </w:rPr>
              <w:t>年）</w:t>
            </w:r>
          </w:p>
        </w:tc>
      </w:tr>
      <w:tr w:rsidR="00641C6F">
        <w:trPr>
          <w:trHeight w:val="571"/>
        </w:trPr>
        <w:tc>
          <w:tcPr>
            <w:tcW w:w="71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1</w:t>
            </w:r>
          </w:p>
        </w:tc>
        <w:tc>
          <w:tcPr>
            <w:tcW w:w="263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维护保养（半月）</w:t>
            </w:r>
          </w:p>
        </w:tc>
        <w:tc>
          <w:tcPr>
            <w:tcW w:w="158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18</w:t>
            </w:r>
          </w:p>
        </w:tc>
        <w:tc>
          <w:tcPr>
            <w:tcW w:w="968" w:type="dxa"/>
            <w:vMerge w:val="restart"/>
            <w:vAlign w:val="center"/>
          </w:tcPr>
          <w:p w:rsidR="00641C6F" w:rsidRDefault="00BF2E29">
            <w:pPr>
              <w:jc w:val="center"/>
              <w:rPr>
                <w:rFonts w:ascii="宋体" w:eastAsia="宋体" w:hAnsi="宋体" w:cs="宋体"/>
                <w:sz w:val="22"/>
              </w:rPr>
            </w:pPr>
            <w:r>
              <w:rPr>
                <w:rFonts w:ascii="宋体" w:eastAsia="宋体" w:hAnsi="宋体" w:cs="宋体" w:hint="eastAsia"/>
                <w:sz w:val="22"/>
              </w:rPr>
              <w:t>9</w:t>
            </w:r>
          </w:p>
        </w:tc>
        <w:tc>
          <w:tcPr>
            <w:tcW w:w="1214" w:type="dxa"/>
            <w:vAlign w:val="center"/>
          </w:tcPr>
          <w:p w:rsidR="00641C6F" w:rsidRDefault="00641C6F">
            <w:pPr>
              <w:jc w:val="center"/>
              <w:rPr>
                <w:rFonts w:ascii="宋体" w:eastAsia="宋体" w:hAnsi="宋体" w:cs="宋体"/>
                <w:sz w:val="22"/>
              </w:rPr>
            </w:pPr>
          </w:p>
        </w:tc>
        <w:tc>
          <w:tcPr>
            <w:tcW w:w="1759" w:type="dxa"/>
            <w:vAlign w:val="center"/>
          </w:tcPr>
          <w:p w:rsidR="00641C6F" w:rsidRDefault="00641C6F">
            <w:pPr>
              <w:jc w:val="center"/>
              <w:rPr>
                <w:rFonts w:ascii="宋体" w:eastAsia="宋体" w:hAnsi="宋体" w:cs="宋体"/>
                <w:sz w:val="22"/>
              </w:rPr>
            </w:pPr>
          </w:p>
        </w:tc>
      </w:tr>
      <w:tr w:rsidR="00641C6F">
        <w:trPr>
          <w:trHeight w:val="576"/>
        </w:trPr>
        <w:tc>
          <w:tcPr>
            <w:tcW w:w="71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2</w:t>
            </w:r>
          </w:p>
        </w:tc>
        <w:tc>
          <w:tcPr>
            <w:tcW w:w="263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维护保养（季）</w:t>
            </w:r>
          </w:p>
        </w:tc>
        <w:tc>
          <w:tcPr>
            <w:tcW w:w="158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3</w:t>
            </w:r>
          </w:p>
        </w:tc>
        <w:tc>
          <w:tcPr>
            <w:tcW w:w="968" w:type="dxa"/>
            <w:vMerge/>
            <w:vAlign w:val="center"/>
          </w:tcPr>
          <w:p w:rsidR="00641C6F" w:rsidRDefault="00641C6F">
            <w:pPr>
              <w:jc w:val="center"/>
              <w:rPr>
                <w:rFonts w:ascii="宋体" w:eastAsia="宋体" w:hAnsi="宋体" w:cs="宋体"/>
                <w:sz w:val="22"/>
              </w:rPr>
            </w:pPr>
          </w:p>
        </w:tc>
        <w:tc>
          <w:tcPr>
            <w:tcW w:w="1214" w:type="dxa"/>
            <w:vAlign w:val="center"/>
          </w:tcPr>
          <w:p w:rsidR="00641C6F" w:rsidRDefault="00641C6F">
            <w:pPr>
              <w:jc w:val="center"/>
              <w:rPr>
                <w:rFonts w:ascii="宋体" w:eastAsia="宋体" w:hAnsi="宋体" w:cs="宋体"/>
                <w:sz w:val="22"/>
              </w:rPr>
            </w:pPr>
          </w:p>
        </w:tc>
        <w:tc>
          <w:tcPr>
            <w:tcW w:w="1759" w:type="dxa"/>
            <w:vAlign w:val="center"/>
          </w:tcPr>
          <w:p w:rsidR="00641C6F" w:rsidRDefault="00641C6F">
            <w:pPr>
              <w:jc w:val="center"/>
              <w:rPr>
                <w:rFonts w:ascii="宋体" w:eastAsia="宋体" w:hAnsi="宋体" w:cs="宋体"/>
                <w:sz w:val="22"/>
              </w:rPr>
            </w:pPr>
          </w:p>
        </w:tc>
      </w:tr>
      <w:tr w:rsidR="00641C6F">
        <w:trPr>
          <w:trHeight w:val="561"/>
        </w:trPr>
        <w:tc>
          <w:tcPr>
            <w:tcW w:w="71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3</w:t>
            </w:r>
          </w:p>
        </w:tc>
        <w:tc>
          <w:tcPr>
            <w:tcW w:w="263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维护保养（半年）</w:t>
            </w:r>
          </w:p>
        </w:tc>
        <w:tc>
          <w:tcPr>
            <w:tcW w:w="158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2</w:t>
            </w:r>
          </w:p>
        </w:tc>
        <w:tc>
          <w:tcPr>
            <w:tcW w:w="968" w:type="dxa"/>
            <w:vMerge/>
            <w:vAlign w:val="center"/>
          </w:tcPr>
          <w:p w:rsidR="00641C6F" w:rsidRDefault="00641C6F">
            <w:pPr>
              <w:jc w:val="center"/>
              <w:rPr>
                <w:rFonts w:ascii="宋体" w:eastAsia="宋体" w:hAnsi="宋体" w:cs="宋体"/>
                <w:sz w:val="22"/>
              </w:rPr>
            </w:pPr>
          </w:p>
        </w:tc>
        <w:tc>
          <w:tcPr>
            <w:tcW w:w="1214" w:type="dxa"/>
            <w:vAlign w:val="center"/>
          </w:tcPr>
          <w:p w:rsidR="00641C6F" w:rsidRDefault="00641C6F">
            <w:pPr>
              <w:jc w:val="center"/>
              <w:rPr>
                <w:rFonts w:ascii="宋体" w:eastAsia="宋体" w:hAnsi="宋体" w:cs="宋体"/>
                <w:sz w:val="22"/>
              </w:rPr>
            </w:pPr>
          </w:p>
        </w:tc>
        <w:tc>
          <w:tcPr>
            <w:tcW w:w="1759" w:type="dxa"/>
            <w:vAlign w:val="center"/>
          </w:tcPr>
          <w:p w:rsidR="00641C6F" w:rsidRDefault="00641C6F">
            <w:pPr>
              <w:jc w:val="center"/>
              <w:rPr>
                <w:rFonts w:ascii="宋体" w:eastAsia="宋体" w:hAnsi="宋体" w:cs="宋体"/>
                <w:sz w:val="22"/>
              </w:rPr>
            </w:pPr>
          </w:p>
        </w:tc>
      </w:tr>
      <w:tr w:rsidR="00641C6F">
        <w:trPr>
          <w:trHeight w:val="598"/>
        </w:trPr>
        <w:tc>
          <w:tcPr>
            <w:tcW w:w="71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4</w:t>
            </w:r>
          </w:p>
        </w:tc>
        <w:tc>
          <w:tcPr>
            <w:tcW w:w="263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维护保养（年）</w:t>
            </w:r>
          </w:p>
        </w:tc>
        <w:tc>
          <w:tcPr>
            <w:tcW w:w="1582" w:type="dxa"/>
            <w:vAlign w:val="center"/>
          </w:tcPr>
          <w:p w:rsidR="00641C6F" w:rsidRDefault="00BF2E29">
            <w:pPr>
              <w:pStyle w:val="a3"/>
              <w:jc w:val="center"/>
              <w:rPr>
                <w:rFonts w:ascii="宋体" w:eastAsia="宋体" w:hAnsi="宋体" w:cs="宋体"/>
                <w:sz w:val="22"/>
                <w:lang w:eastAsia="zh-CN"/>
              </w:rPr>
            </w:pPr>
            <w:r>
              <w:rPr>
                <w:rFonts w:ascii="宋体" w:eastAsia="宋体" w:hAnsi="宋体" w:cs="宋体" w:hint="eastAsia"/>
                <w:lang w:eastAsia="zh-CN"/>
              </w:rPr>
              <w:t>1</w:t>
            </w:r>
          </w:p>
        </w:tc>
        <w:tc>
          <w:tcPr>
            <w:tcW w:w="968" w:type="dxa"/>
            <w:vMerge/>
            <w:vAlign w:val="center"/>
          </w:tcPr>
          <w:p w:rsidR="00641C6F" w:rsidRDefault="00641C6F">
            <w:pPr>
              <w:jc w:val="center"/>
              <w:rPr>
                <w:rFonts w:ascii="宋体" w:eastAsia="宋体" w:hAnsi="宋体" w:cs="宋体"/>
                <w:sz w:val="22"/>
              </w:rPr>
            </w:pPr>
          </w:p>
        </w:tc>
        <w:tc>
          <w:tcPr>
            <w:tcW w:w="1214" w:type="dxa"/>
            <w:vAlign w:val="center"/>
          </w:tcPr>
          <w:p w:rsidR="00641C6F" w:rsidRDefault="00641C6F">
            <w:pPr>
              <w:jc w:val="center"/>
              <w:rPr>
                <w:rFonts w:ascii="宋体" w:eastAsia="宋体" w:hAnsi="宋体" w:cs="宋体"/>
                <w:sz w:val="22"/>
              </w:rPr>
            </w:pPr>
          </w:p>
        </w:tc>
        <w:tc>
          <w:tcPr>
            <w:tcW w:w="1759" w:type="dxa"/>
            <w:vAlign w:val="center"/>
          </w:tcPr>
          <w:p w:rsidR="00641C6F" w:rsidRDefault="00641C6F">
            <w:pPr>
              <w:jc w:val="center"/>
              <w:rPr>
                <w:rFonts w:ascii="宋体" w:eastAsia="宋体" w:hAnsi="宋体" w:cs="宋体"/>
                <w:sz w:val="22"/>
              </w:rPr>
            </w:pPr>
          </w:p>
        </w:tc>
      </w:tr>
      <w:tr w:rsidR="00641C6F">
        <w:trPr>
          <w:trHeight w:val="494"/>
        </w:trPr>
        <w:tc>
          <w:tcPr>
            <w:tcW w:w="4926" w:type="dxa"/>
            <w:gridSpan w:val="3"/>
            <w:vMerge w:val="restart"/>
            <w:vAlign w:val="center"/>
          </w:tcPr>
          <w:p w:rsidR="00641C6F" w:rsidRDefault="00BF2E29">
            <w:pPr>
              <w:jc w:val="center"/>
              <w:rPr>
                <w:rFonts w:ascii="宋体" w:eastAsia="宋体" w:hAnsi="宋体" w:cs="宋体"/>
                <w:sz w:val="22"/>
              </w:rPr>
            </w:pPr>
            <w:r>
              <w:rPr>
                <w:rFonts w:ascii="宋体" w:eastAsia="宋体" w:hAnsi="宋体" w:cs="宋体" w:hint="eastAsia"/>
                <w:sz w:val="22"/>
              </w:rPr>
              <w:t>项目服务费用合计（元/年）</w:t>
            </w:r>
          </w:p>
        </w:tc>
        <w:tc>
          <w:tcPr>
            <w:tcW w:w="3941" w:type="dxa"/>
            <w:gridSpan w:val="3"/>
            <w:vAlign w:val="center"/>
          </w:tcPr>
          <w:p w:rsidR="00641C6F" w:rsidRDefault="00BF2E29">
            <w:pPr>
              <w:rPr>
                <w:rFonts w:ascii="宋体" w:eastAsia="宋体" w:hAnsi="宋体" w:cs="宋体"/>
                <w:sz w:val="22"/>
              </w:rPr>
            </w:pPr>
            <w:r>
              <w:rPr>
                <w:rFonts w:ascii="宋体" w:eastAsia="宋体" w:hAnsi="宋体" w:cs="宋体" w:hint="eastAsia"/>
                <w:sz w:val="22"/>
              </w:rPr>
              <w:t>小写：</w:t>
            </w:r>
            <w:r>
              <w:rPr>
                <w:rFonts w:ascii="微软雅黑" w:eastAsia="微软雅黑" w:hAnsi="微软雅黑" w:cs="微软雅黑" w:hint="eastAsia"/>
                <w:sz w:val="22"/>
              </w:rPr>
              <w:t>￥</w:t>
            </w:r>
            <w:r>
              <w:rPr>
                <w:rFonts w:ascii="微软雅黑" w:eastAsia="微软雅黑" w:hAnsi="微软雅黑" w:cs="微软雅黑" w:hint="eastAsia"/>
                <w:sz w:val="22"/>
                <w:u w:val="single"/>
              </w:rPr>
              <w:t xml:space="preserve">          </w:t>
            </w:r>
            <w:r>
              <w:rPr>
                <w:rFonts w:ascii="微软雅黑" w:eastAsia="微软雅黑" w:hAnsi="微软雅黑" w:cs="微软雅黑" w:hint="eastAsia"/>
                <w:sz w:val="22"/>
              </w:rPr>
              <w:t xml:space="preserve"> </w:t>
            </w:r>
          </w:p>
        </w:tc>
      </w:tr>
      <w:tr w:rsidR="00641C6F">
        <w:trPr>
          <w:trHeight w:val="418"/>
        </w:trPr>
        <w:tc>
          <w:tcPr>
            <w:tcW w:w="4926" w:type="dxa"/>
            <w:gridSpan w:val="3"/>
            <w:vMerge/>
            <w:vAlign w:val="center"/>
          </w:tcPr>
          <w:p w:rsidR="00641C6F" w:rsidRDefault="00641C6F">
            <w:pPr>
              <w:jc w:val="center"/>
              <w:rPr>
                <w:rFonts w:ascii="宋体" w:eastAsia="宋体" w:hAnsi="宋体" w:cs="宋体"/>
                <w:sz w:val="22"/>
              </w:rPr>
            </w:pPr>
          </w:p>
        </w:tc>
        <w:tc>
          <w:tcPr>
            <w:tcW w:w="3941" w:type="dxa"/>
            <w:gridSpan w:val="3"/>
            <w:vAlign w:val="center"/>
          </w:tcPr>
          <w:p w:rsidR="00641C6F" w:rsidRDefault="00BF2E29">
            <w:pPr>
              <w:rPr>
                <w:rFonts w:ascii="宋体" w:eastAsia="宋体" w:hAnsi="宋体" w:cs="宋体"/>
                <w:sz w:val="22"/>
              </w:rPr>
            </w:pPr>
            <w:r>
              <w:rPr>
                <w:rFonts w:ascii="宋体" w:eastAsia="宋体" w:hAnsi="宋体" w:cs="宋体" w:hint="eastAsia"/>
                <w:sz w:val="22"/>
              </w:rPr>
              <w:t>大写：</w:t>
            </w:r>
            <w:r>
              <w:rPr>
                <w:rFonts w:ascii="宋体" w:hAnsi="宋体" w:cs="宋体" w:hint="eastAsia"/>
                <w:sz w:val="22"/>
              </w:rPr>
              <w:t>人民币</w:t>
            </w:r>
            <w:r>
              <w:rPr>
                <w:rFonts w:ascii="宋体" w:hAnsi="宋体" w:cs="宋体" w:hint="eastAsia"/>
                <w:sz w:val="22"/>
                <w:u w:val="single"/>
              </w:rPr>
              <w:t xml:space="preserve">      </w:t>
            </w:r>
          </w:p>
        </w:tc>
      </w:tr>
      <w:tr w:rsidR="00641C6F">
        <w:trPr>
          <w:trHeight w:val="473"/>
        </w:trPr>
        <w:tc>
          <w:tcPr>
            <w:tcW w:w="4926" w:type="dxa"/>
            <w:gridSpan w:val="3"/>
            <w:vMerge w:val="restart"/>
            <w:vAlign w:val="center"/>
          </w:tcPr>
          <w:p w:rsidR="00641C6F" w:rsidRDefault="00BF2E29">
            <w:pPr>
              <w:jc w:val="center"/>
              <w:rPr>
                <w:rFonts w:ascii="宋体" w:eastAsia="宋体" w:hAnsi="宋体" w:cs="宋体"/>
                <w:sz w:val="22"/>
              </w:rPr>
            </w:pPr>
            <w:r>
              <w:rPr>
                <w:rFonts w:ascii="宋体" w:eastAsia="宋体" w:hAnsi="宋体" w:cs="宋体" w:hint="eastAsia"/>
                <w:sz w:val="22"/>
              </w:rPr>
              <w:t>项目服务费用合计（元/叁年）</w:t>
            </w:r>
          </w:p>
        </w:tc>
        <w:tc>
          <w:tcPr>
            <w:tcW w:w="3941" w:type="dxa"/>
            <w:gridSpan w:val="3"/>
            <w:vAlign w:val="center"/>
          </w:tcPr>
          <w:p w:rsidR="00641C6F" w:rsidRDefault="00BF2E29">
            <w:pPr>
              <w:rPr>
                <w:rFonts w:ascii="宋体" w:eastAsia="宋体" w:hAnsi="宋体" w:cs="宋体"/>
                <w:sz w:val="22"/>
              </w:rPr>
            </w:pPr>
            <w:r>
              <w:rPr>
                <w:rFonts w:ascii="宋体" w:eastAsia="宋体" w:hAnsi="宋体" w:cs="宋体" w:hint="eastAsia"/>
                <w:sz w:val="22"/>
              </w:rPr>
              <w:t>小写：</w:t>
            </w:r>
            <w:r>
              <w:rPr>
                <w:rFonts w:ascii="微软雅黑" w:eastAsia="微软雅黑" w:hAnsi="微软雅黑" w:cs="微软雅黑" w:hint="eastAsia"/>
                <w:sz w:val="22"/>
              </w:rPr>
              <w:t>￥</w:t>
            </w:r>
            <w:r>
              <w:rPr>
                <w:rFonts w:ascii="微软雅黑" w:eastAsia="微软雅黑" w:hAnsi="微软雅黑" w:cs="微软雅黑" w:hint="eastAsia"/>
                <w:sz w:val="22"/>
                <w:u w:val="single"/>
              </w:rPr>
              <w:t xml:space="preserve">          </w:t>
            </w:r>
          </w:p>
        </w:tc>
      </w:tr>
      <w:tr w:rsidR="00641C6F">
        <w:trPr>
          <w:trHeight w:val="426"/>
        </w:trPr>
        <w:tc>
          <w:tcPr>
            <w:tcW w:w="4926" w:type="dxa"/>
            <w:gridSpan w:val="3"/>
            <w:vMerge/>
            <w:vAlign w:val="center"/>
          </w:tcPr>
          <w:p w:rsidR="00641C6F" w:rsidRDefault="00641C6F">
            <w:pPr>
              <w:jc w:val="center"/>
              <w:rPr>
                <w:rFonts w:ascii="宋体" w:eastAsia="宋体" w:hAnsi="宋体" w:cs="宋体"/>
                <w:sz w:val="22"/>
              </w:rPr>
            </w:pPr>
          </w:p>
        </w:tc>
        <w:tc>
          <w:tcPr>
            <w:tcW w:w="3941" w:type="dxa"/>
            <w:gridSpan w:val="3"/>
            <w:vAlign w:val="center"/>
          </w:tcPr>
          <w:p w:rsidR="00641C6F" w:rsidRDefault="00BF2E29">
            <w:pPr>
              <w:rPr>
                <w:rFonts w:ascii="宋体" w:eastAsia="宋体" w:hAnsi="宋体" w:cs="宋体"/>
                <w:sz w:val="22"/>
              </w:rPr>
            </w:pPr>
            <w:r>
              <w:rPr>
                <w:rFonts w:ascii="宋体" w:eastAsia="宋体" w:hAnsi="宋体" w:cs="宋体" w:hint="eastAsia"/>
                <w:sz w:val="22"/>
              </w:rPr>
              <w:t>大写：</w:t>
            </w:r>
            <w:r>
              <w:rPr>
                <w:rFonts w:ascii="宋体" w:hAnsi="宋体" w:cs="宋体" w:hint="eastAsia"/>
                <w:sz w:val="22"/>
              </w:rPr>
              <w:t>人民币</w:t>
            </w:r>
            <w:r>
              <w:rPr>
                <w:rFonts w:ascii="宋体" w:hAnsi="宋体" w:cs="宋体" w:hint="eastAsia"/>
                <w:sz w:val="22"/>
                <w:u w:val="single"/>
              </w:rPr>
              <w:t xml:space="preserve">      </w:t>
            </w:r>
          </w:p>
        </w:tc>
      </w:tr>
    </w:tbl>
    <w:p w:rsidR="00641C6F" w:rsidRDefault="00641C6F">
      <w:pPr>
        <w:pStyle w:val="ae"/>
        <w:spacing w:line="360" w:lineRule="auto"/>
        <w:rPr>
          <w:rFonts w:ascii="宋体" w:eastAsia="宋体" w:hAnsi="宋体" w:cs="宋体"/>
          <w:sz w:val="16"/>
          <w:szCs w:val="16"/>
        </w:rPr>
      </w:pPr>
    </w:p>
    <w:p w:rsidR="00641C6F" w:rsidRDefault="00BF2E29">
      <w:pPr>
        <w:spacing w:line="360" w:lineRule="auto"/>
        <w:ind w:left="840" w:hangingChars="350" w:hanging="840"/>
        <w:rPr>
          <w:rFonts w:ascii="宋体" w:eastAsia="宋体" w:hAnsi="宋体" w:cs="宋体"/>
          <w:bCs/>
          <w:sz w:val="24"/>
        </w:rPr>
      </w:pPr>
      <w:r>
        <w:rPr>
          <w:rFonts w:ascii="宋体" w:eastAsia="宋体" w:hAnsi="宋体" w:cs="宋体" w:hint="eastAsia"/>
          <w:sz w:val="24"/>
        </w:rPr>
        <w:t>注：</w:t>
      </w:r>
      <w:r>
        <w:rPr>
          <w:rFonts w:ascii="宋体" w:eastAsia="宋体" w:hAnsi="宋体" w:cs="宋体" w:hint="eastAsia"/>
          <w:bCs/>
          <w:sz w:val="24"/>
        </w:rPr>
        <w:t>1</w:t>
      </w:r>
      <w:r>
        <w:rPr>
          <w:rFonts w:ascii="宋体" w:hAnsi="宋体" w:cs="宋体" w:hint="eastAsia"/>
          <w:bCs/>
          <w:sz w:val="24"/>
        </w:rPr>
        <w:t>.</w:t>
      </w:r>
      <w:r>
        <w:rPr>
          <w:rFonts w:ascii="宋体" w:eastAsia="宋体" w:hAnsi="宋体" w:cs="宋体" w:hint="eastAsia"/>
          <w:bCs/>
          <w:sz w:val="24"/>
        </w:rPr>
        <w:t>供</w:t>
      </w:r>
      <w:r>
        <w:rPr>
          <w:rFonts w:ascii="宋体" w:eastAsia="宋体" w:hAnsi="宋体" w:cs="宋体" w:hint="eastAsia"/>
          <w:sz w:val="24"/>
        </w:rPr>
        <w:t>应商必须按“</w:t>
      </w:r>
      <w:r>
        <w:rPr>
          <w:rFonts w:ascii="宋体" w:eastAsia="宋体" w:hAnsi="宋体" w:cs="宋体" w:hint="eastAsia"/>
          <w:bCs/>
          <w:sz w:val="24"/>
        </w:rPr>
        <w:t>分项报价明细表”的格式</w:t>
      </w:r>
      <w:r>
        <w:rPr>
          <w:rFonts w:ascii="宋体" w:eastAsia="宋体" w:hAnsi="宋体" w:cs="宋体" w:hint="eastAsia"/>
          <w:sz w:val="24"/>
        </w:rPr>
        <w:t>详细报出投标总价的各个组成部分的报价，否则作无效投标处理。</w:t>
      </w:r>
    </w:p>
    <w:p w:rsidR="00641C6F" w:rsidRDefault="00BF2E29">
      <w:pPr>
        <w:spacing w:line="360" w:lineRule="auto"/>
        <w:ind w:leftChars="228" w:left="839" w:hangingChars="150" w:hanging="360"/>
        <w:rPr>
          <w:rFonts w:ascii="宋体" w:eastAsia="宋体" w:hAnsi="宋体" w:cs="宋体"/>
          <w:sz w:val="24"/>
        </w:rPr>
      </w:pPr>
      <w:r>
        <w:rPr>
          <w:rFonts w:ascii="宋体" w:eastAsia="宋体" w:hAnsi="宋体" w:cs="宋体" w:hint="eastAsia"/>
          <w:sz w:val="24"/>
        </w:rPr>
        <w:t>2</w:t>
      </w:r>
      <w:r>
        <w:rPr>
          <w:rFonts w:ascii="宋体" w:hAnsi="宋体" w:cs="宋体" w:hint="eastAsia"/>
          <w:sz w:val="24"/>
        </w:rPr>
        <w:t>.</w:t>
      </w:r>
      <w:r>
        <w:rPr>
          <w:rFonts w:ascii="宋体" w:eastAsia="宋体" w:hAnsi="宋体" w:cs="宋体" w:hint="eastAsia"/>
          <w:sz w:val="24"/>
        </w:rPr>
        <w:t>“分项报价明细表”各分项报价合计应当与“开标一览表”报价合计相等。</w:t>
      </w:r>
    </w:p>
    <w:p w:rsidR="00641C6F" w:rsidRDefault="00BF2E29">
      <w:pPr>
        <w:spacing w:line="360" w:lineRule="auto"/>
        <w:ind w:leftChars="228" w:left="839" w:hangingChars="150" w:hanging="360"/>
        <w:rPr>
          <w:rFonts w:ascii="宋体" w:eastAsia="宋体" w:hAnsi="宋体" w:cs="宋体"/>
          <w:sz w:val="24"/>
        </w:rPr>
      </w:pPr>
      <w:r>
        <w:rPr>
          <w:rFonts w:ascii="宋体" w:eastAsia="宋体" w:hAnsi="宋体" w:cs="宋体" w:hint="eastAsia"/>
          <w:sz w:val="24"/>
        </w:rPr>
        <w:t>3</w:t>
      </w:r>
      <w:r>
        <w:rPr>
          <w:rFonts w:ascii="宋体" w:hAnsi="宋体" w:cs="宋体" w:hint="eastAsia"/>
          <w:sz w:val="24"/>
        </w:rPr>
        <w:t>.</w:t>
      </w:r>
      <w:r>
        <w:rPr>
          <w:rFonts w:ascii="宋体" w:eastAsia="宋体" w:hAnsi="宋体" w:cs="宋体" w:hint="eastAsia"/>
          <w:sz w:val="24"/>
        </w:rPr>
        <w:t>“分项报价明细表”行数可自行添加，但表式不变。</w:t>
      </w:r>
    </w:p>
    <w:p w:rsidR="00641C6F" w:rsidRDefault="00641C6F">
      <w:pPr>
        <w:pStyle w:val="ae"/>
        <w:spacing w:line="360" w:lineRule="auto"/>
        <w:rPr>
          <w:rFonts w:ascii="宋体" w:eastAsia="宋体" w:hAnsi="宋体" w:cs="宋体"/>
          <w:sz w:val="16"/>
          <w:szCs w:val="16"/>
        </w:rPr>
      </w:pPr>
    </w:p>
    <w:p w:rsidR="00641C6F" w:rsidRDefault="00641C6F">
      <w:pPr>
        <w:pStyle w:val="ae"/>
        <w:spacing w:line="360" w:lineRule="auto"/>
        <w:ind w:firstLine="378"/>
        <w:rPr>
          <w:rFonts w:ascii="宋体" w:eastAsia="宋体" w:hAnsi="宋体" w:cs="宋体"/>
          <w:sz w:val="16"/>
          <w:szCs w:val="16"/>
        </w:rPr>
      </w:pPr>
    </w:p>
    <w:p w:rsidR="00641C6F" w:rsidRDefault="00BF2E29">
      <w:pPr>
        <w:adjustRightInd w:val="0"/>
        <w:spacing w:line="360" w:lineRule="auto"/>
        <w:ind w:firstLineChars="200" w:firstLine="480"/>
        <w:rPr>
          <w:rFonts w:ascii="宋体" w:eastAsia="宋体" w:hAnsi="宋体" w:cs="宋体"/>
          <w:bCs/>
          <w:sz w:val="24"/>
        </w:rPr>
      </w:pPr>
      <w:r>
        <w:rPr>
          <w:rFonts w:ascii="宋体" w:eastAsia="宋体" w:hAnsi="宋体" w:cs="宋体" w:hint="eastAsia"/>
          <w:bCs/>
          <w:sz w:val="24"/>
        </w:rPr>
        <w:t>供应商名称：        （盖章）</w:t>
      </w:r>
    </w:p>
    <w:p w:rsidR="00641C6F" w:rsidRDefault="00641C6F">
      <w:pPr>
        <w:pStyle w:val="a3"/>
        <w:rPr>
          <w:lang w:eastAsia="zh-CN"/>
        </w:rPr>
      </w:pPr>
    </w:p>
    <w:p w:rsidR="00641C6F" w:rsidRDefault="00BF2E29">
      <w:pPr>
        <w:adjustRightInd w:val="0"/>
        <w:spacing w:line="360" w:lineRule="auto"/>
        <w:ind w:firstLineChars="200" w:firstLine="480"/>
        <w:rPr>
          <w:rFonts w:ascii="宋体" w:eastAsia="宋体" w:hAnsi="宋体" w:cs="宋体"/>
          <w:bCs/>
          <w:sz w:val="24"/>
        </w:rPr>
      </w:pPr>
      <w:r>
        <w:rPr>
          <w:rFonts w:ascii="宋体" w:eastAsia="宋体" w:hAnsi="宋体" w:cs="宋体" w:hint="eastAsia"/>
          <w:sz w:val="24"/>
        </w:rPr>
        <w:t>法定代表人或授权代表（签字）</w:t>
      </w:r>
      <w:r>
        <w:rPr>
          <w:rFonts w:ascii="宋体" w:eastAsia="宋体" w:hAnsi="宋体" w:cs="宋体" w:hint="eastAsia"/>
          <w:bCs/>
          <w:sz w:val="24"/>
        </w:rPr>
        <w:t>：</w:t>
      </w:r>
    </w:p>
    <w:p w:rsidR="00641C6F" w:rsidRDefault="00641C6F">
      <w:pPr>
        <w:pStyle w:val="a3"/>
        <w:rPr>
          <w:lang w:eastAsia="zh-CN"/>
        </w:rPr>
      </w:pPr>
    </w:p>
    <w:p w:rsidR="00641C6F" w:rsidRDefault="00BF2E29">
      <w:pPr>
        <w:spacing w:line="360" w:lineRule="auto"/>
        <w:ind w:firstLineChars="200" w:firstLine="480"/>
        <w:rPr>
          <w:rFonts w:ascii="宋体" w:eastAsia="宋体" w:hAnsi="宋体" w:cs="宋体"/>
          <w:bCs/>
          <w:sz w:val="24"/>
        </w:rPr>
      </w:pPr>
      <w:r>
        <w:rPr>
          <w:rFonts w:ascii="宋体" w:eastAsia="宋体" w:hAnsi="宋体" w:cs="宋体" w:hint="eastAsia"/>
          <w:bCs/>
          <w:sz w:val="24"/>
        </w:rPr>
        <w:t>日期：   年  月  日</w:t>
      </w:r>
      <w:bookmarkEnd w:id="6"/>
      <w:bookmarkEnd w:id="7"/>
    </w:p>
    <w:p w:rsidR="002F62F0" w:rsidRDefault="002F62F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rsidR="00641C6F" w:rsidRDefault="00BF2E2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sz w:val="28"/>
          <w:szCs w:val="28"/>
        </w:rPr>
      </w:pPr>
      <w:r>
        <w:rPr>
          <w:rFonts w:ascii="宋体" w:hAnsi="宋体" w:hint="eastAsia"/>
          <w:b/>
          <w:kern w:val="0"/>
          <w:sz w:val="32"/>
        </w:rPr>
        <w:lastRenderedPageBreak/>
        <w:t>附件二</w:t>
      </w:r>
      <w:r>
        <w:rPr>
          <w:rFonts w:ascii="宋体" w:hAnsi="宋体" w:hint="eastAsia"/>
          <w:b/>
          <w:kern w:val="0"/>
          <w:sz w:val="32"/>
        </w:rPr>
        <w:t xml:space="preserve"> </w:t>
      </w:r>
      <w:r>
        <w:rPr>
          <w:rFonts w:ascii="宋体" w:hAnsi="宋体" w:hint="eastAsia"/>
          <w:b/>
          <w:kern w:val="0"/>
          <w:sz w:val="32"/>
        </w:rPr>
        <w:t>：</w:t>
      </w:r>
      <w:r>
        <w:rPr>
          <w:rFonts w:hint="eastAsia"/>
          <w:b/>
          <w:sz w:val="28"/>
          <w:szCs w:val="28"/>
        </w:rPr>
        <w:t>海南热带海洋学院电梯维护保养9台的信息现场勘察记录表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734"/>
        <w:gridCol w:w="1649"/>
        <w:gridCol w:w="1870"/>
        <w:gridCol w:w="1669"/>
      </w:tblGrid>
      <w:tr w:rsidR="00641C6F">
        <w:trPr>
          <w:trHeight w:val="680"/>
          <w:jc w:val="center"/>
        </w:trPr>
        <w:tc>
          <w:tcPr>
            <w:tcW w:w="514" w:type="pct"/>
            <w:vAlign w:val="center"/>
          </w:tcPr>
          <w:p w:rsidR="00641C6F" w:rsidRDefault="00BF2E29">
            <w:pPr>
              <w:jc w:val="center"/>
              <w:rPr>
                <w:sz w:val="28"/>
                <w:szCs w:val="44"/>
              </w:rPr>
            </w:pPr>
            <w:r>
              <w:rPr>
                <w:rFonts w:hint="eastAsia"/>
                <w:sz w:val="28"/>
                <w:szCs w:val="44"/>
              </w:rPr>
              <w:t>序号</w:t>
            </w:r>
          </w:p>
        </w:tc>
        <w:tc>
          <w:tcPr>
            <w:tcW w:w="1547" w:type="pct"/>
            <w:vAlign w:val="center"/>
          </w:tcPr>
          <w:p w:rsidR="00641C6F" w:rsidRDefault="00BF2E29">
            <w:pPr>
              <w:jc w:val="center"/>
              <w:rPr>
                <w:sz w:val="28"/>
                <w:szCs w:val="44"/>
              </w:rPr>
            </w:pPr>
            <w:r>
              <w:rPr>
                <w:rFonts w:hint="eastAsia"/>
                <w:sz w:val="28"/>
                <w:szCs w:val="44"/>
              </w:rPr>
              <w:t>品牌和型号</w:t>
            </w:r>
          </w:p>
        </w:tc>
        <w:tc>
          <w:tcPr>
            <w:tcW w:w="933" w:type="pct"/>
            <w:vAlign w:val="center"/>
          </w:tcPr>
          <w:p w:rsidR="00641C6F" w:rsidRDefault="00BF2E29">
            <w:pPr>
              <w:jc w:val="center"/>
              <w:rPr>
                <w:sz w:val="28"/>
                <w:szCs w:val="44"/>
              </w:rPr>
            </w:pPr>
            <w:r>
              <w:rPr>
                <w:rFonts w:hint="eastAsia"/>
                <w:sz w:val="28"/>
                <w:szCs w:val="44"/>
              </w:rPr>
              <w:t>楼层数</w:t>
            </w:r>
          </w:p>
        </w:tc>
        <w:tc>
          <w:tcPr>
            <w:tcW w:w="1058" w:type="pct"/>
            <w:vAlign w:val="center"/>
          </w:tcPr>
          <w:p w:rsidR="00641C6F" w:rsidRDefault="00BF2E29">
            <w:pPr>
              <w:jc w:val="center"/>
              <w:rPr>
                <w:sz w:val="28"/>
                <w:szCs w:val="44"/>
              </w:rPr>
            </w:pPr>
            <w:r>
              <w:rPr>
                <w:rFonts w:hint="eastAsia"/>
                <w:sz w:val="28"/>
                <w:szCs w:val="44"/>
              </w:rPr>
              <w:t>出厂编号</w:t>
            </w:r>
          </w:p>
        </w:tc>
        <w:tc>
          <w:tcPr>
            <w:tcW w:w="944" w:type="pct"/>
            <w:vAlign w:val="center"/>
          </w:tcPr>
          <w:p w:rsidR="00641C6F" w:rsidRDefault="00BF2E29">
            <w:pPr>
              <w:jc w:val="center"/>
              <w:rPr>
                <w:sz w:val="28"/>
                <w:szCs w:val="44"/>
              </w:rPr>
            </w:pPr>
            <w:r>
              <w:rPr>
                <w:rFonts w:hint="eastAsia"/>
                <w:sz w:val="28"/>
                <w:szCs w:val="44"/>
              </w:rPr>
              <w:t>内部编号</w:t>
            </w:r>
          </w:p>
        </w:tc>
      </w:tr>
      <w:tr w:rsidR="00641C6F">
        <w:trPr>
          <w:trHeight w:val="680"/>
          <w:jc w:val="center"/>
        </w:trPr>
        <w:tc>
          <w:tcPr>
            <w:tcW w:w="514" w:type="pct"/>
            <w:vAlign w:val="center"/>
          </w:tcPr>
          <w:p w:rsidR="00641C6F" w:rsidRDefault="00BF2E29">
            <w:pPr>
              <w:jc w:val="center"/>
              <w:rPr>
                <w:sz w:val="24"/>
                <w:szCs w:val="44"/>
              </w:rPr>
            </w:pPr>
            <w:r>
              <w:rPr>
                <w:rFonts w:hint="eastAsia"/>
                <w:sz w:val="24"/>
                <w:szCs w:val="44"/>
              </w:rPr>
              <w:t>1</w:t>
            </w:r>
          </w:p>
        </w:tc>
        <w:tc>
          <w:tcPr>
            <w:tcW w:w="1547" w:type="pct"/>
            <w:vAlign w:val="center"/>
          </w:tcPr>
          <w:p w:rsidR="00641C6F" w:rsidRDefault="00641C6F">
            <w:pPr>
              <w:jc w:val="center"/>
              <w:rPr>
                <w:sz w:val="24"/>
                <w:szCs w:val="44"/>
              </w:rPr>
            </w:pPr>
            <w:bookmarkStart w:id="9" w:name="_GoBack"/>
            <w:bookmarkEnd w:id="9"/>
          </w:p>
        </w:tc>
        <w:tc>
          <w:tcPr>
            <w:tcW w:w="933" w:type="pct"/>
            <w:vAlign w:val="center"/>
          </w:tcPr>
          <w:p w:rsidR="00641C6F" w:rsidRDefault="00641C6F">
            <w:pPr>
              <w:rPr>
                <w:sz w:val="24"/>
                <w:szCs w:val="44"/>
              </w:rPr>
            </w:pPr>
          </w:p>
        </w:tc>
        <w:tc>
          <w:tcPr>
            <w:tcW w:w="1058" w:type="pct"/>
            <w:vAlign w:val="center"/>
          </w:tcPr>
          <w:p w:rsidR="00641C6F" w:rsidRDefault="00641C6F">
            <w:pPr>
              <w:jc w:val="center"/>
              <w:rPr>
                <w:sz w:val="24"/>
                <w:szCs w:val="44"/>
              </w:rPr>
            </w:pPr>
          </w:p>
        </w:tc>
        <w:tc>
          <w:tcPr>
            <w:tcW w:w="944" w:type="pct"/>
            <w:vAlign w:val="center"/>
          </w:tcPr>
          <w:p w:rsidR="00641C6F" w:rsidRDefault="00BF2E29">
            <w:pPr>
              <w:jc w:val="center"/>
              <w:rPr>
                <w:sz w:val="24"/>
                <w:szCs w:val="44"/>
              </w:rPr>
            </w:pPr>
            <w:r>
              <w:rPr>
                <w:rFonts w:hint="eastAsia"/>
                <w:sz w:val="24"/>
                <w:szCs w:val="44"/>
              </w:rPr>
              <w:t>艺术楼东3#</w:t>
            </w:r>
          </w:p>
        </w:tc>
      </w:tr>
      <w:tr w:rsidR="00641C6F">
        <w:trPr>
          <w:trHeight w:val="680"/>
          <w:jc w:val="center"/>
        </w:trPr>
        <w:tc>
          <w:tcPr>
            <w:tcW w:w="514" w:type="pct"/>
            <w:vAlign w:val="center"/>
          </w:tcPr>
          <w:p w:rsidR="00641C6F" w:rsidRDefault="00BF2E29">
            <w:pPr>
              <w:jc w:val="center"/>
              <w:rPr>
                <w:sz w:val="24"/>
                <w:szCs w:val="44"/>
              </w:rPr>
            </w:pPr>
            <w:r>
              <w:rPr>
                <w:rFonts w:hint="eastAsia"/>
                <w:sz w:val="24"/>
                <w:szCs w:val="44"/>
              </w:rPr>
              <w:t>2</w:t>
            </w:r>
          </w:p>
        </w:tc>
        <w:tc>
          <w:tcPr>
            <w:tcW w:w="1547" w:type="pct"/>
            <w:vAlign w:val="center"/>
          </w:tcPr>
          <w:p w:rsidR="00641C6F" w:rsidRDefault="00641C6F">
            <w:pPr>
              <w:jc w:val="center"/>
              <w:rPr>
                <w:sz w:val="24"/>
                <w:szCs w:val="44"/>
              </w:rPr>
            </w:pPr>
          </w:p>
        </w:tc>
        <w:tc>
          <w:tcPr>
            <w:tcW w:w="933" w:type="pct"/>
            <w:vAlign w:val="center"/>
          </w:tcPr>
          <w:p w:rsidR="00641C6F" w:rsidRDefault="00641C6F">
            <w:pPr>
              <w:jc w:val="center"/>
              <w:rPr>
                <w:sz w:val="24"/>
                <w:szCs w:val="44"/>
              </w:rPr>
            </w:pPr>
          </w:p>
        </w:tc>
        <w:tc>
          <w:tcPr>
            <w:tcW w:w="1058" w:type="pct"/>
            <w:vAlign w:val="center"/>
          </w:tcPr>
          <w:p w:rsidR="00641C6F" w:rsidRDefault="00641C6F">
            <w:pPr>
              <w:jc w:val="center"/>
              <w:rPr>
                <w:sz w:val="24"/>
                <w:szCs w:val="44"/>
              </w:rPr>
            </w:pPr>
          </w:p>
        </w:tc>
        <w:tc>
          <w:tcPr>
            <w:tcW w:w="944" w:type="pct"/>
            <w:vAlign w:val="center"/>
          </w:tcPr>
          <w:p w:rsidR="00641C6F" w:rsidRDefault="00BF2E29">
            <w:pPr>
              <w:jc w:val="center"/>
              <w:rPr>
                <w:sz w:val="24"/>
                <w:szCs w:val="44"/>
              </w:rPr>
            </w:pPr>
            <w:r>
              <w:rPr>
                <w:rFonts w:hint="eastAsia"/>
                <w:sz w:val="24"/>
                <w:szCs w:val="44"/>
              </w:rPr>
              <w:t>艺术楼南1-1#</w:t>
            </w:r>
          </w:p>
        </w:tc>
      </w:tr>
      <w:tr w:rsidR="00641C6F">
        <w:trPr>
          <w:trHeight w:val="680"/>
          <w:jc w:val="center"/>
        </w:trPr>
        <w:tc>
          <w:tcPr>
            <w:tcW w:w="514" w:type="pct"/>
            <w:vAlign w:val="center"/>
          </w:tcPr>
          <w:p w:rsidR="00641C6F" w:rsidRDefault="00BF2E29">
            <w:pPr>
              <w:jc w:val="center"/>
              <w:rPr>
                <w:sz w:val="24"/>
                <w:szCs w:val="44"/>
              </w:rPr>
            </w:pPr>
            <w:r>
              <w:rPr>
                <w:rFonts w:hint="eastAsia"/>
                <w:sz w:val="24"/>
                <w:szCs w:val="44"/>
              </w:rPr>
              <w:t>3</w:t>
            </w:r>
          </w:p>
        </w:tc>
        <w:tc>
          <w:tcPr>
            <w:tcW w:w="1547" w:type="pct"/>
            <w:vAlign w:val="center"/>
          </w:tcPr>
          <w:p w:rsidR="00641C6F" w:rsidRDefault="00641C6F">
            <w:pPr>
              <w:jc w:val="center"/>
              <w:rPr>
                <w:sz w:val="24"/>
                <w:szCs w:val="44"/>
              </w:rPr>
            </w:pPr>
          </w:p>
        </w:tc>
        <w:tc>
          <w:tcPr>
            <w:tcW w:w="933" w:type="pct"/>
            <w:vAlign w:val="center"/>
          </w:tcPr>
          <w:p w:rsidR="00641C6F" w:rsidRDefault="00641C6F">
            <w:pPr>
              <w:rPr>
                <w:sz w:val="24"/>
                <w:szCs w:val="44"/>
              </w:rPr>
            </w:pPr>
          </w:p>
        </w:tc>
        <w:tc>
          <w:tcPr>
            <w:tcW w:w="1058" w:type="pct"/>
            <w:vAlign w:val="center"/>
          </w:tcPr>
          <w:p w:rsidR="00641C6F" w:rsidRDefault="00641C6F">
            <w:pPr>
              <w:jc w:val="center"/>
              <w:rPr>
                <w:sz w:val="24"/>
                <w:szCs w:val="44"/>
              </w:rPr>
            </w:pPr>
          </w:p>
        </w:tc>
        <w:tc>
          <w:tcPr>
            <w:tcW w:w="944" w:type="pct"/>
            <w:vAlign w:val="center"/>
          </w:tcPr>
          <w:p w:rsidR="00641C6F" w:rsidRDefault="00BF2E29">
            <w:pPr>
              <w:jc w:val="center"/>
              <w:rPr>
                <w:sz w:val="24"/>
                <w:szCs w:val="44"/>
              </w:rPr>
            </w:pPr>
            <w:r>
              <w:rPr>
                <w:rFonts w:hint="eastAsia"/>
                <w:sz w:val="24"/>
                <w:szCs w:val="44"/>
              </w:rPr>
              <w:t>艺术楼南1-2#</w:t>
            </w:r>
          </w:p>
        </w:tc>
      </w:tr>
      <w:tr w:rsidR="00641C6F">
        <w:trPr>
          <w:trHeight w:val="680"/>
          <w:jc w:val="center"/>
        </w:trPr>
        <w:tc>
          <w:tcPr>
            <w:tcW w:w="514" w:type="pct"/>
            <w:vAlign w:val="center"/>
          </w:tcPr>
          <w:p w:rsidR="00641C6F" w:rsidRDefault="00BF2E29">
            <w:pPr>
              <w:jc w:val="center"/>
              <w:rPr>
                <w:sz w:val="24"/>
                <w:szCs w:val="44"/>
              </w:rPr>
            </w:pPr>
            <w:r>
              <w:rPr>
                <w:rFonts w:hint="eastAsia"/>
                <w:sz w:val="24"/>
                <w:szCs w:val="44"/>
              </w:rPr>
              <w:t>4</w:t>
            </w:r>
          </w:p>
        </w:tc>
        <w:tc>
          <w:tcPr>
            <w:tcW w:w="1547" w:type="pct"/>
            <w:vAlign w:val="center"/>
          </w:tcPr>
          <w:p w:rsidR="00641C6F" w:rsidRDefault="00641C6F">
            <w:pPr>
              <w:jc w:val="center"/>
              <w:rPr>
                <w:sz w:val="24"/>
                <w:szCs w:val="44"/>
              </w:rPr>
            </w:pPr>
          </w:p>
        </w:tc>
        <w:tc>
          <w:tcPr>
            <w:tcW w:w="933" w:type="pct"/>
            <w:vAlign w:val="center"/>
          </w:tcPr>
          <w:p w:rsidR="00641C6F" w:rsidRDefault="00641C6F">
            <w:pPr>
              <w:jc w:val="center"/>
              <w:rPr>
                <w:sz w:val="24"/>
                <w:szCs w:val="44"/>
              </w:rPr>
            </w:pPr>
          </w:p>
        </w:tc>
        <w:tc>
          <w:tcPr>
            <w:tcW w:w="1058" w:type="pct"/>
            <w:vAlign w:val="center"/>
          </w:tcPr>
          <w:p w:rsidR="00641C6F" w:rsidRDefault="00641C6F">
            <w:pPr>
              <w:jc w:val="center"/>
              <w:rPr>
                <w:sz w:val="24"/>
                <w:szCs w:val="44"/>
              </w:rPr>
            </w:pPr>
          </w:p>
        </w:tc>
        <w:tc>
          <w:tcPr>
            <w:tcW w:w="944" w:type="pct"/>
            <w:vAlign w:val="center"/>
          </w:tcPr>
          <w:p w:rsidR="00641C6F" w:rsidRDefault="00BF2E29">
            <w:pPr>
              <w:jc w:val="center"/>
              <w:rPr>
                <w:sz w:val="24"/>
                <w:szCs w:val="44"/>
              </w:rPr>
            </w:pPr>
            <w:r>
              <w:rPr>
                <w:rFonts w:hint="eastAsia"/>
                <w:sz w:val="24"/>
                <w:szCs w:val="44"/>
              </w:rPr>
              <w:t>艺术楼北2-1#</w:t>
            </w:r>
          </w:p>
        </w:tc>
      </w:tr>
      <w:tr w:rsidR="00641C6F">
        <w:trPr>
          <w:trHeight w:val="680"/>
          <w:jc w:val="center"/>
        </w:trPr>
        <w:tc>
          <w:tcPr>
            <w:tcW w:w="514" w:type="pct"/>
            <w:vAlign w:val="center"/>
          </w:tcPr>
          <w:p w:rsidR="00641C6F" w:rsidRDefault="00BF2E29">
            <w:pPr>
              <w:jc w:val="center"/>
              <w:rPr>
                <w:sz w:val="24"/>
                <w:szCs w:val="44"/>
              </w:rPr>
            </w:pPr>
            <w:r>
              <w:rPr>
                <w:rFonts w:hint="eastAsia"/>
                <w:sz w:val="24"/>
                <w:szCs w:val="44"/>
              </w:rPr>
              <w:t>5</w:t>
            </w:r>
          </w:p>
        </w:tc>
        <w:tc>
          <w:tcPr>
            <w:tcW w:w="1547" w:type="pct"/>
            <w:vAlign w:val="center"/>
          </w:tcPr>
          <w:p w:rsidR="00641C6F" w:rsidRDefault="00641C6F">
            <w:pPr>
              <w:jc w:val="center"/>
              <w:rPr>
                <w:sz w:val="24"/>
                <w:szCs w:val="44"/>
              </w:rPr>
            </w:pPr>
          </w:p>
        </w:tc>
        <w:tc>
          <w:tcPr>
            <w:tcW w:w="933" w:type="pct"/>
            <w:vAlign w:val="center"/>
          </w:tcPr>
          <w:p w:rsidR="00641C6F" w:rsidRDefault="00641C6F">
            <w:pPr>
              <w:jc w:val="center"/>
              <w:rPr>
                <w:sz w:val="24"/>
                <w:szCs w:val="44"/>
              </w:rPr>
            </w:pPr>
          </w:p>
        </w:tc>
        <w:tc>
          <w:tcPr>
            <w:tcW w:w="1058" w:type="pct"/>
            <w:vAlign w:val="center"/>
          </w:tcPr>
          <w:p w:rsidR="00641C6F" w:rsidRDefault="00641C6F">
            <w:pPr>
              <w:jc w:val="center"/>
              <w:rPr>
                <w:sz w:val="24"/>
                <w:szCs w:val="44"/>
              </w:rPr>
            </w:pPr>
          </w:p>
        </w:tc>
        <w:tc>
          <w:tcPr>
            <w:tcW w:w="944" w:type="pct"/>
            <w:vAlign w:val="center"/>
          </w:tcPr>
          <w:p w:rsidR="00641C6F" w:rsidRDefault="00BF2E29">
            <w:pPr>
              <w:jc w:val="center"/>
              <w:rPr>
                <w:sz w:val="24"/>
                <w:szCs w:val="44"/>
              </w:rPr>
            </w:pPr>
            <w:r>
              <w:rPr>
                <w:rFonts w:hint="eastAsia"/>
                <w:sz w:val="24"/>
                <w:szCs w:val="44"/>
              </w:rPr>
              <w:t>艺术楼北2-2#</w:t>
            </w:r>
          </w:p>
        </w:tc>
      </w:tr>
      <w:tr w:rsidR="00641C6F">
        <w:trPr>
          <w:trHeight w:val="680"/>
          <w:jc w:val="center"/>
        </w:trPr>
        <w:tc>
          <w:tcPr>
            <w:tcW w:w="514" w:type="pct"/>
            <w:vAlign w:val="center"/>
          </w:tcPr>
          <w:p w:rsidR="00641C6F" w:rsidRDefault="00BF2E29">
            <w:pPr>
              <w:jc w:val="center"/>
              <w:rPr>
                <w:sz w:val="24"/>
                <w:szCs w:val="44"/>
              </w:rPr>
            </w:pPr>
            <w:r>
              <w:rPr>
                <w:rFonts w:hint="eastAsia"/>
                <w:sz w:val="24"/>
                <w:szCs w:val="44"/>
              </w:rPr>
              <w:t>6</w:t>
            </w:r>
          </w:p>
        </w:tc>
        <w:tc>
          <w:tcPr>
            <w:tcW w:w="1547" w:type="pct"/>
            <w:vAlign w:val="center"/>
          </w:tcPr>
          <w:p w:rsidR="00641C6F" w:rsidRDefault="00641C6F">
            <w:pPr>
              <w:jc w:val="center"/>
              <w:rPr>
                <w:sz w:val="24"/>
                <w:szCs w:val="44"/>
              </w:rPr>
            </w:pPr>
          </w:p>
        </w:tc>
        <w:tc>
          <w:tcPr>
            <w:tcW w:w="933" w:type="pct"/>
            <w:vAlign w:val="center"/>
          </w:tcPr>
          <w:p w:rsidR="00641C6F" w:rsidRDefault="00641C6F">
            <w:pPr>
              <w:jc w:val="center"/>
              <w:rPr>
                <w:sz w:val="24"/>
                <w:szCs w:val="44"/>
              </w:rPr>
            </w:pPr>
          </w:p>
        </w:tc>
        <w:tc>
          <w:tcPr>
            <w:tcW w:w="1058" w:type="pct"/>
            <w:vAlign w:val="center"/>
          </w:tcPr>
          <w:p w:rsidR="00641C6F" w:rsidRDefault="00641C6F">
            <w:pPr>
              <w:jc w:val="center"/>
              <w:rPr>
                <w:sz w:val="24"/>
                <w:szCs w:val="44"/>
              </w:rPr>
            </w:pPr>
          </w:p>
        </w:tc>
        <w:tc>
          <w:tcPr>
            <w:tcW w:w="944" w:type="pct"/>
            <w:vAlign w:val="center"/>
          </w:tcPr>
          <w:p w:rsidR="00641C6F" w:rsidRDefault="00BF2E29">
            <w:pPr>
              <w:rPr>
                <w:sz w:val="24"/>
                <w:szCs w:val="44"/>
              </w:rPr>
            </w:pPr>
            <w:r>
              <w:rPr>
                <w:rFonts w:hint="eastAsia"/>
                <w:sz w:val="24"/>
                <w:szCs w:val="44"/>
              </w:rPr>
              <w:t>人文社科大楼1#</w:t>
            </w:r>
          </w:p>
        </w:tc>
      </w:tr>
      <w:tr w:rsidR="00641C6F">
        <w:trPr>
          <w:trHeight w:val="680"/>
          <w:jc w:val="center"/>
        </w:trPr>
        <w:tc>
          <w:tcPr>
            <w:tcW w:w="514" w:type="pct"/>
            <w:vAlign w:val="center"/>
          </w:tcPr>
          <w:p w:rsidR="00641C6F" w:rsidRDefault="00BF2E29">
            <w:pPr>
              <w:jc w:val="center"/>
              <w:rPr>
                <w:sz w:val="24"/>
                <w:szCs w:val="44"/>
              </w:rPr>
            </w:pPr>
            <w:r>
              <w:rPr>
                <w:rFonts w:hint="eastAsia"/>
                <w:sz w:val="24"/>
                <w:szCs w:val="44"/>
              </w:rPr>
              <w:t>7</w:t>
            </w:r>
          </w:p>
        </w:tc>
        <w:tc>
          <w:tcPr>
            <w:tcW w:w="1547" w:type="pct"/>
            <w:vAlign w:val="center"/>
          </w:tcPr>
          <w:p w:rsidR="00641C6F" w:rsidRDefault="00641C6F">
            <w:pPr>
              <w:jc w:val="center"/>
              <w:rPr>
                <w:sz w:val="24"/>
                <w:szCs w:val="44"/>
              </w:rPr>
            </w:pPr>
          </w:p>
        </w:tc>
        <w:tc>
          <w:tcPr>
            <w:tcW w:w="933" w:type="pct"/>
            <w:vAlign w:val="center"/>
          </w:tcPr>
          <w:p w:rsidR="00641C6F" w:rsidRDefault="00641C6F">
            <w:pPr>
              <w:jc w:val="center"/>
              <w:rPr>
                <w:sz w:val="24"/>
                <w:szCs w:val="44"/>
              </w:rPr>
            </w:pPr>
          </w:p>
        </w:tc>
        <w:tc>
          <w:tcPr>
            <w:tcW w:w="1058" w:type="pct"/>
            <w:vAlign w:val="center"/>
          </w:tcPr>
          <w:p w:rsidR="00641C6F" w:rsidRDefault="00641C6F">
            <w:pPr>
              <w:jc w:val="center"/>
              <w:rPr>
                <w:sz w:val="24"/>
                <w:szCs w:val="44"/>
              </w:rPr>
            </w:pPr>
          </w:p>
        </w:tc>
        <w:tc>
          <w:tcPr>
            <w:tcW w:w="944" w:type="pct"/>
            <w:vAlign w:val="center"/>
          </w:tcPr>
          <w:p w:rsidR="00641C6F" w:rsidRDefault="00BF2E29">
            <w:pPr>
              <w:jc w:val="center"/>
              <w:rPr>
                <w:sz w:val="24"/>
                <w:szCs w:val="44"/>
              </w:rPr>
            </w:pPr>
            <w:r>
              <w:rPr>
                <w:rFonts w:hint="eastAsia"/>
                <w:sz w:val="24"/>
                <w:szCs w:val="44"/>
              </w:rPr>
              <w:t>人文社科大楼2#</w:t>
            </w:r>
          </w:p>
        </w:tc>
      </w:tr>
      <w:tr w:rsidR="00641C6F">
        <w:trPr>
          <w:trHeight w:val="680"/>
          <w:jc w:val="center"/>
        </w:trPr>
        <w:tc>
          <w:tcPr>
            <w:tcW w:w="514" w:type="pct"/>
            <w:vAlign w:val="center"/>
          </w:tcPr>
          <w:p w:rsidR="00641C6F" w:rsidRDefault="00BF2E29">
            <w:pPr>
              <w:jc w:val="center"/>
              <w:rPr>
                <w:sz w:val="24"/>
                <w:szCs w:val="44"/>
              </w:rPr>
            </w:pPr>
            <w:r>
              <w:rPr>
                <w:rFonts w:hint="eastAsia"/>
                <w:sz w:val="24"/>
                <w:szCs w:val="44"/>
              </w:rPr>
              <w:t>8</w:t>
            </w:r>
          </w:p>
        </w:tc>
        <w:tc>
          <w:tcPr>
            <w:tcW w:w="1547" w:type="pct"/>
            <w:vAlign w:val="center"/>
          </w:tcPr>
          <w:p w:rsidR="00641C6F" w:rsidRDefault="00641C6F">
            <w:pPr>
              <w:jc w:val="center"/>
              <w:rPr>
                <w:sz w:val="24"/>
                <w:szCs w:val="44"/>
              </w:rPr>
            </w:pPr>
          </w:p>
        </w:tc>
        <w:tc>
          <w:tcPr>
            <w:tcW w:w="933" w:type="pct"/>
            <w:vAlign w:val="center"/>
          </w:tcPr>
          <w:p w:rsidR="00641C6F" w:rsidRDefault="00641C6F">
            <w:pPr>
              <w:jc w:val="center"/>
              <w:rPr>
                <w:sz w:val="24"/>
                <w:szCs w:val="44"/>
              </w:rPr>
            </w:pPr>
          </w:p>
        </w:tc>
        <w:tc>
          <w:tcPr>
            <w:tcW w:w="1058" w:type="pct"/>
            <w:vAlign w:val="center"/>
          </w:tcPr>
          <w:p w:rsidR="00641C6F" w:rsidRDefault="00641C6F">
            <w:pPr>
              <w:jc w:val="center"/>
              <w:rPr>
                <w:sz w:val="24"/>
                <w:szCs w:val="44"/>
              </w:rPr>
            </w:pPr>
          </w:p>
        </w:tc>
        <w:tc>
          <w:tcPr>
            <w:tcW w:w="944" w:type="pct"/>
            <w:vAlign w:val="center"/>
          </w:tcPr>
          <w:p w:rsidR="00641C6F" w:rsidRDefault="00BF2E29">
            <w:pPr>
              <w:jc w:val="center"/>
              <w:rPr>
                <w:sz w:val="24"/>
                <w:szCs w:val="44"/>
              </w:rPr>
            </w:pPr>
            <w:r>
              <w:rPr>
                <w:rFonts w:hint="eastAsia"/>
                <w:sz w:val="24"/>
                <w:szCs w:val="44"/>
              </w:rPr>
              <w:t>人文社科大楼3#</w:t>
            </w:r>
          </w:p>
        </w:tc>
      </w:tr>
      <w:tr w:rsidR="00641C6F">
        <w:trPr>
          <w:trHeight w:val="680"/>
          <w:jc w:val="center"/>
        </w:trPr>
        <w:tc>
          <w:tcPr>
            <w:tcW w:w="514" w:type="pct"/>
            <w:vAlign w:val="center"/>
          </w:tcPr>
          <w:p w:rsidR="00641C6F" w:rsidRDefault="00BF2E29">
            <w:pPr>
              <w:jc w:val="center"/>
              <w:rPr>
                <w:sz w:val="24"/>
                <w:szCs w:val="44"/>
              </w:rPr>
            </w:pPr>
            <w:r>
              <w:rPr>
                <w:rFonts w:hint="eastAsia"/>
                <w:sz w:val="24"/>
                <w:szCs w:val="44"/>
              </w:rPr>
              <w:t>9</w:t>
            </w:r>
          </w:p>
        </w:tc>
        <w:tc>
          <w:tcPr>
            <w:tcW w:w="1547" w:type="pct"/>
            <w:vAlign w:val="center"/>
          </w:tcPr>
          <w:p w:rsidR="00641C6F" w:rsidRDefault="00641C6F">
            <w:pPr>
              <w:jc w:val="center"/>
              <w:rPr>
                <w:sz w:val="24"/>
                <w:szCs w:val="44"/>
              </w:rPr>
            </w:pPr>
          </w:p>
        </w:tc>
        <w:tc>
          <w:tcPr>
            <w:tcW w:w="933" w:type="pct"/>
            <w:vAlign w:val="center"/>
          </w:tcPr>
          <w:p w:rsidR="00641C6F" w:rsidRDefault="00641C6F">
            <w:pPr>
              <w:jc w:val="center"/>
              <w:rPr>
                <w:sz w:val="24"/>
                <w:szCs w:val="44"/>
              </w:rPr>
            </w:pPr>
          </w:p>
        </w:tc>
        <w:tc>
          <w:tcPr>
            <w:tcW w:w="1058" w:type="pct"/>
            <w:vAlign w:val="center"/>
          </w:tcPr>
          <w:p w:rsidR="00641C6F" w:rsidRDefault="00641C6F">
            <w:pPr>
              <w:jc w:val="center"/>
              <w:rPr>
                <w:sz w:val="24"/>
                <w:szCs w:val="44"/>
              </w:rPr>
            </w:pPr>
          </w:p>
        </w:tc>
        <w:tc>
          <w:tcPr>
            <w:tcW w:w="944" w:type="pct"/>
            <w:vAlign w:val="center"/>
          </w:tcPr>
          <w:p w:rsidR="00641C6F" w:rsidRDefault="00BF2E29">
            <w:pPr>
              <w:jc w:val="center"/>
              <w:rPr>
                <w:sz w:val="24"/>
                <w:szCs w:val="44"/>
              </w:rPr>
            </w:pPr>
            <w:r>
              <w:rPr>
                <w:rFonts w:hint="eastAsia"/>
                <w:sz w:val="24"/>
                <w:szCs w:val="44"/>
              </w:rPr>
              <w:t>人文社科大楼4#</w:t>
            </w:r>
          </w:p>
        </w:tc>
      </w:tr>
    </w:tbl>
    <w:p w:rsidR="00641C6F" w:rsidRDefault="00641C6F">
      <w:pPr>
        <w:pStyle w:val="a3"/>
      </w:pPr>
    </w:p>
    <w:p w:rsidR="00641C6F" w:rsidRDefault="00641C6F">
      <w:pPr>
        <w:pStyle w:val="a4"/>
      </w:pPr>
    </w:p>
    <w:p w:rsidR="00641C6F" w:rsidRDefault="00BF2E29">
      <w:pPr>
        <w:pStyle w:val="1"/>
        <w:jc w:val="both"/>
      </w:pPr>
      <w:r w:rsidRPr="00E92CC1">
        <w:rPr>
          <w:rFonts w:hint="eastAsia"/>
          <w:kern w:val="0"/>
          <w:sz w:val="32"/>
          <w:szCs w:val="22"/>
        </w:rPr>
        <w:lastRenderedPageBreak/>
        <w:t>附件三：技术服务要求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403"/>
        <w:gridCol w:w="5210"/>
        <w:gridCol w:w="761"/>
        <w:gridCol w:w="731"/>
      </w:tblGrid>
      <w:tr w:rsidR="00641C6F">
        <w:trPr>
          <w:trHeight w:val="90"/>
        </w:trPr>
        <w:tc>
          <w:tcPr>
            <w:tcW w:w="412" w:type="pct"/>
            <w:vAlign w:val="center"/>
          </w:tcPr>
          <w:p w:rsidR="00641C6F" w:rsidRDefault="00BF2E29">
            <w:pPr>
              <w:spacing w:line="240" w:lineRule="atLeast"/>
              <w:jc w:val="center"/>
              <w:rPr>
                <w:rFonts w:cs="宋体"/>
                <w:b/>
                <w:bCs/>
                <w:szCs w:val="21"/>
              </w:rPr>
            </w:pPr>
            <w:r>
              <w:rPr>
                <w:rFonts w:cs="宋体" w:hint="eastAsia"/>
                <w:b/>
                <w:bCs/>
                <w:szCs w:val="21"/>
              </w:rPr>
              <w:t>序 号</w:t>
            </w:r>
          </w:p>
        </w:tc>
        <w:tc>
          <w:tcPr>
            <w:tcW w:w="794" w:type="pct"/>
            <w:vAlign w:val="center"/>
          </w:tcPr>
          <w:p w:rsidR="00641C6F" w:rsidRDefault="00BF2E29">
            <w:pPr>
              <w:spacing w:line="240" w:lineRule="atLeast"/>
              <w:jc w:val="center"/>
              <w:rPr>
                <w:rFonts w:cs="宋体"/>
                <w:b/>
                <w:bCs/>
                <w:szCs w:val="21"/>
              </w:rPr>
            </w:pPr>
            <w:r>
              <w:rPr>
                <w:rFonts w:cs="宋体" w:hint="eastAsia"/>
                <w:b/>
                <w:bCs/>
                <w:szCs w:val="21"/>
              </w:rPr>
              <w:t>服务名称</w:t>
            </w:r>
          </w:p>
        </w:tc>
        <w:tc>
          <w:tcPr>
            <w:tcW w:w="2949" w:type="pct"/>
            <w:vAlign w:val="center"/>
          </w:tcPr>
          <w:p w:rsidR="00641C6F" w:rsidRDefault="00BF2E29">
            <w:pPr>
              <w:spacing w:line="240" w:lineRule="atLeast"/>
              <w:jc w:val="center"/>
              <w:rPr>
                <w:rFonts w:cs="宋体"/>
                <w:b/>
                <w:bCs/>
                <w:szCs w:val="21"/>
              </w:rPr>
            </w:pPr>
            <w:r>
              <w:rPr>
                <w:rFonts w:cs="宋体" w:hint="eastAsia"/>
                <w:b/>
                <w:bCs/>
                <w:szCs w:val="21"/>
              </w:rPr>
              <w:t>服务要求</w:t>
            </w:r>
          </w:p>
        </w:tc>
        <w:tc>
          <w:tcPr>
            <w:tcW w:w="431" w:type="pct"/>
            <w:vAlign w:val="center"/>
          </w:tcPr>
          <w:p w:rsidR="00641C6F" w:rsidRDefault="00BF2E29">
            <w:pPr>
              <w:spacing w:line="240" w:lineRule="atLeast"/>
              <w:jc w:val="center"/>
              <w:rPr>
                <w:rFonts w:cs="宋体"/>
                <w:b/>
                <w:bCs/>
                <w:szCs w:val="21"/>
              </w:rPr>
            </w:pPr>
            <w:r>
              <w:rPr>
                <w:rFonts w:cs="宋体" w:hint="eastAsia"/>
                <w:b/>
                <w:bCs/>
                <w:szCs w:val="21"/>
              </w:rPr>
              <w:t>数 量</w:t>
            </w:r>
          </w:p>
        </w:tc>
        <w:tc>
          <w:tcPr>
            <w:tcW w:w="414" w:type="pct"/>
            <w:vAlign w:val="center"/>
          </w:tcPr>
          <w:p w:rsidR="00641C6F" w:rsidRDefault="00BF2E29">
            <w:pPr>
              <w:spacing w:line="240" w:lineRule="atLeast"/>
              <w:jc w:val="center"/>
              <w:rPr>
                <w:rFonts w:cs="宋体"/>
                <w:b/>
                <w:bCs/>
                <w:szCs w:val="21"/>
              </w:rPr>
            </w:pPr>
            <w:r>
              <w:rPr>
                <w:rFonts w:cs="宋体" w:hint="eastAsia"/>
                <w:b/>
                <w:bCs/>
                <w:szCs w:val="21"/>
              </w:rPr>
              <w:t>单 位</w:t>
            </w:r>
          </w:p>
        </w:tc>
      </w:tr>
      <w:tr w:rsidR="00641C6F">
        <w:trPr>
          <w:trHeight w:val="1975"/>
        </w:trPr>
        <w:tc>
          <w:tcPr>
            <w:tcW w:w="412" w:type="pct"/>
            <w:vAlign w:val="center"/>
          </w:tcPr>
          <w:p w:rsidR="00641C6F" w:rsidRDefault="00BF2E29">
            <w:pPr>
              <w:spacing w:line="240" w:lineRule="atLeast"/>
              <w:jc w:val="left"/>
              <w:rPr>
                <w:rFonts w:ascii="宋体" w:hAnsi="宋体"/>
                <w:sz w:val="24"/>
                <w:szCs w:val="20"/>
              </w:rPr>
            </w:pPr>
            <w:r>
              <w:rPr>
                <w:rFonts w:ascii="宋体" w:hAnsi="宋体" w:hint="eastAsia"/>
                <w:sz w:val="24"/>
                <w:szCs w:val="20"/>
              </w:rPr>
              <w:t>1</w:t>
            </w:r>
          </w:p>
        </w:tc>
        <w:tc>
          <w:tcPr>
            <w:tcW w:w="794" w:type="pct"/>
            <w:vAlign w:val="center"/>
          </w:tcPr>
          <w:p w:rsidR="00641C6F" w:rsidRDefault="00BF2E29">
            <w:pPr>
              <w:spacing w:line="240" w:lineRule="atLeast"/>
              <w:jc w:val="left"/>
              <w:rPr>
                <w:rFonts w:ascii="宋体" w:hAnsi="宋体"/>
                <w:sz w:val="24"/>
                <w:szCs w:val="20"/>
              </w:rPr>
            </w:pPr>
            <w:r>
              <w:rPr>
                <w:rFonts w:ascii="宋体" w:hAnsi="宋体" w:cs="宋体" w:hint="eastAsia"/>
                <w:b/>
                <w:bCs/>
                <w:kern w:val="0"/>
                <w:sz w:val="24"/>
              </w:rPr>
              <w:t>电梯维护保养</w:t>
            </w:r>
          </w:p>
        </w:tc>
        <w:tc>
          <w:tcPr>
            <w:tcW w:w="2949" w:type="pct"/>
            <w:vAlign w:val="center"/>
          </w:tcPr>
          <w:p w:rsidR="00641C6F" w:rsidRDefault="00BF2E29">
            <w:pPr>
              <w:spacing w:line="240" w:lineRule="atLeast"/>
              <w:jc w:val="left"/>
              <w:rPr>
                <w:rFonts w:ascii="宋体" w:hAnsi="宋体"/>
                <w:sz w:val="24"/>
                <w:szCs w:val="20"/>
              </w:rPr>
            </w:pPr>
            <w:r>
              <w:rPr>
                <w:rFonts w:ascii="宋体" w:hAnsi="宋体" w:hint="eastAsia"/>
                <w:sz w:val="24"/>
                <w:szCs w:val="20"/>
              </w:rPr>
              <w:t>一、电梯维护保养服务要求</w:t>
            </w:r>
          </w:p>
          <w:p w:rsidR="00641C6F" w:rsidRDefault="00BF2E29">
            <w:pPr>
              <w:spacing w:line="240" w:lineRule="atLeast"/>
              <w:rPr>
                <w:rFonts w:ascii="宋体" w:hAnsi="宋体"/>
                <w:sz w:val="24"/>
                <w:szCs w:val="20"/>
              </w:rPr>
            </w:pPr>
            <w:r>
              <w:rPr>
                <w:rFonts w:ascii="宋体" w:hAnsi="宋体" w:hint="eastAsia"/>
                <w:sz w:val="24"/>
                <w:szCs w:val="20"/>
              </w:rPr>
              <w:t xml:space="preserve">  1</w:t>
            </w:r>
            <w:r>
              <w:rPr>
                <w:rFonts w:ascii="宋体" w:hAnsi="宋体" w:hint="eastAsia"/>
                <w:sz w:val="24"/>
                <w:szCs w:val="20"/>
              </w:rPr>
              <w:t>、服务方式为半包</w:t>
            </w:r>
            <w:r>
              <w:rPr>
                <w:rFonts w:ascii="宋体" w:hAnsi="宋体" w:hint="eastAsia"/>
                <w:sz w:val="24"/>
                <w:szCs w:val="20"/>
              </w:rPr>
              <w:t>(</w:t>
            </w:r>
            <w:r>
              <w:rPr>
                <w:rFonts w:ascii="宋体" w:hAnsi="宋体" w:hint="eastAsia"/>
                <w:sz w:val="24"/>
                <w:szCs w:val="20"/>
              </w:rPr>
              <w:t>既提供日常维护保养、急修，此费用包含由承接主体承担的</w:t>
            </w:r>
            <w:r>
              <w:rPr>
                <w:rFonts w:ascii="宋体" w:hAnsi="宋体" w:hint="eastAsia"/>
                <w:sz w:val="24"/>
                <w:szCs w:val="20"/>
              </w:rPr>
              <w:t>500</w:t>
            </w:r>
            <w:r>
              <w:rPr>
                <w:rFonts w:ascii="宋体" w:hAnsi="宋体" w:hint="eastAsia"/>
                <w:sz w:val="24"/>
                <w:szCs w:val="20"/>
              </w:rPr>
              <w:t>元以下单个维修零配件材料费、人为故意破坏，自然灾害等原因造成的损坏除外</w:t>
            </w:r>
            <w:r>
              <w:rPr>
                <w:rFonts w:ascii="宋体" w:hAnsi="宋体" w:hint="eastAsia"/>
                <w:sz w:val="24"/>
                <w:szCs w:val="20"/>
              </w:rPr>
              <w:t>)</w:t>
            </w:r>
            <w:r>
              <w:rPr>
                <w:rFonts w:ascii="宋体" w:hAnsi="宋体" w:hint="eastAsia"/>
                <w:sz w:val="24"/>
                <w:szCs w:val="20"/>
              </w:rPr>
              <w:t>。</w:t>
            </w:r>
          </w:p>
          <w:p w:rsidR="00641C6F" w:rsidRDefault="00BF2E29">
            <w:pPr>
              <w:spacing w:line="240" w:lineRule="atLeast"/>
              <w:jc w:val="left"/>
              <w:rPr>
                <w:rFonts w:ascii="宋体" w:hAnsi="宋体"/>
                <w:sz w:val="24"/>
                <w:szCs w:val="20"/>
              </w:rPr>
            </w:pPr>
            <w:r>
              <w:rPr>
                <w:rFonts w:ascii="宋体" w:hAnsi="宋体" w:hint="eastAsia"/>
                <w:sz w:val="24"/>
                <w:szCs w:val="20"/>
              </w:rPr>
              <w:t xml:space="preserve">  2</w:t>
            </w:r>
            <w:r>
              <w:rPr>
                <w:rFonts w:ascii="宋体" w:hAnsi="宋体" w:hint="eastAsia"/>
                <w:sz w:val="24"/>
                <w:szCs w:val="20"/>
              </w:rPr>
              <w:t>、在保证电梯安全运行的前提下满足正常生产的需要。</w:t>
            </w:r>
          </w:p>
          <w:p w:rsidR="00641C6F" w:rsidRDefault="00BF2E29">
            <w:pPr>
              <w:spacing w:line="240" w:lineRule="atLeast"/>
              <w:jc w:val="left"/>
              <w:rPr>
                <w:rFonts w:ascii="宋体" w:hAnsi="宋体"/>
                <w:sz w:val="24"/>
                <w:szCs w:val="20"/>
              </w:rPr>
            </w:pPr>
            <w:r>
              <w:rPr>
                <w:rFonts w:ascii="宋体" w:hAnsi="宋体" w:hint="eastAsia"/>
                <w:sz w:val="24"/>
                <w:szCs w:val="20"/>
              </w:rPr>
              <w:t xml:space="preserve">  3</w:t>
            </w:r>
            <w:r>
              <w:rPr>
                <w:rFonts w:ascii="宋体" w:hAnsi="宋体" w:hint="eastAsia"/>
                <w:sz w:val="24"/>
                <w:szCs w:val="20"/>
              </w:rPr>
              <w:t>、在保证电梯安全运行的前提下降低电梯维护保养成本。</w:t>
            </w:r>
          </w:p>
          <w:p w:rsidR="00641C6F" w:rsidRDefault="00BF2E29">
            <w:pPr>
              <w:spacing w:line="240" w:lineRule="atLeast"/>
              <w:jc w:val="left"/>
              <w:rPr>
                <w:rFonts w:ascii="宋体" w:hAnsi="宋体"/>
                <w:sz w:val="24"/>
                <w:szCs w:val="20"/>
              </w:rPr>
            </w:pPr>
            <w:r>
              <w:rPr>
                <w:rFonts w:ascii="宋体" w:hAnsi="宋体" w:hint="eastAsia"/>
                <w:sz w:val="24"/>
                <w:szCs w:val="20"/>
              </w:rPr>
              <w:t xml:space="preserve">  4</w:t>
            </w:r>
            <w:r>
              <w:rPr>
                <w:rFonts w:ascii="宋体" w:hAnsi="宋体" w:hint="eastAsia"/>
                <w:sz w:val="24"/>
                <w:szCs w:val="20"/>
              </w:rPr>
              <w:t>、日常维护保养应遵守的标准</w:t>
            </w:r>
          </w:p>
          <w:p w:rsidR="00641C6F" w:rsidRDefault="00BF2E29">
            <w:pPr>
              <w:spacing w:line="240" w:lineRule="atLeast"/>
              <w:jc w:val="left"/>
              <w:rPr>
                <w:rFonts w:ascii="宋体" w:hAnsi="宋体"/>
                <w:sz w:val="24"/>
                <w:szCs w:val="20"/>
              </w:rPr>
            </w:pPr>
            <w:r>
              <w:rPr>
                <w:rFonts w:ascii="宋体" w:hAnsi="宋体" w:hint="eastAsia"/>
                <w:sz w:val="24"/>
                <w:szCs w:val="20"/>
              </w:rPr>
              <w:t>①电梯使用管理与维修保养规则</w:t>
            </w:r>
            <w:r>
              <w:rPr>
                <w:rFonts w:ascii="宋体" w:hAnsi="宋体" w:hint="eastAsia"/>
                <w:sz w:val="24"/>
                <w:szCs w:val="20"/>
              </w:rPr>
              <w:t>TSG T5001-2009</w:t>
            </w:r>
          </w:p>
          <w:p w:rsidR="00641C6F" w:rsidRDefault="00BF2E29">
            <w:pPr>
              <w:spacing w:line="240" w:lineRule="atLeast"/>
              <w:jc w:val="left"/>
              <w:rPr>
                <w:rFonts w:ascii="宋体" w:hAnsi="宋体"/>
                <w:sz w:val="24"/>
                <w:szCs w:val="20"/>
              </w:rPr>
            </w:pPr>
            <w:r>
              <w:rPr>
                <w:rFonts w:ascii="宋体" w:hAnsi="宋体" w:hint="eastAsia"/>
                <w:sz w:val="24"/>
                <w:szCs w:val="20"/>
              </w:rPr>
              <w:t xml:space="preserve">  </w:t>
            </w:r>
            <w:r>
              <w:rPr>
                <w:rFonts w:ascii="宋体" w:hAnsi="宋体" w:hint="eastAsia"/>
                <w:sz w:val="24"/>
                <w:szCs w:val="20"/>
              </w:rPr>
              <w:t>②海南省电梯维修保养安全管理规范</w:t>
            </w:r>
            <w:r>
              <w:rPr>
                <w:rFonts w:ascii="宋体" w:hAnsi="宋体" w:hint="eastAsia"/>
                <w:sz w:val="24"/>
                <w:szCs w:val="20"/>
              </w:rPr>
              <w:t>DB46/ 05</w:t>
            </w:r>
            <w:r>
              <w:rPr>
                <w:rFonts w:ascii="宋体" w:hAnsi="宋体" w:hint="eastAsia"/>
                <w:sz w:val="24"/>
                <w:szCs w:val="20"/>
              </w:rPr>
              <w:t>—</w:t>
            </w:r>
            <w:r>
              <w:rPr>
                <w:rFonts w:ascii="宋体" w:hAnsi="宋体" w:hint="eastAsia"/>
                <w:sz w:val="24"/>
                <w:szCs w:val="20"/>
              </w:rPr>
              <w:t>2006</w:t>
            </w:r>
            <w:r>
              <w:rPr>
                <w:rFonts w:ascii="宋体" w:hAnsi="宋体"/>
                <w:sz w:val="24"/>
                <w:szCs w:val="20"/>
              </w:rPr>
              <w:t xml:space="preserve"> </w:t>
            </w:r>
          </w:p>
          <w:p w:rsidR="00641C6F" w:rsidRDefault="00BF2E29">
            <w:pPr>
              <w:spacing w:line="240" w:lineRule="atLeast"/>
              <w:jc w:val="left"/>
              <w:rPr>
                <w:rFonts w:ascii="宋体" w:hAnsi="宋体"/>
                <w:sz w:val="24"/>
                <w:szCs w:val="20"/>
              </w:rPr>
            </w:pPr>
            <w:r>
              <w:rPr>
                <w:rFonts w:ascii="宋体" w:hAnsi="宋体" w:hint="eastAsia"/>
                <w:sz w:val="24"/>
                <w:szCs w:val="20"/>
              </w:rPr>
              <w:t>③电梯维修规范</w:t>
            </w:r>
            <w:r>
              <w:rPr>
                <w:rFonts w:ascii="宋体" w:hAnsi="宋体" w:hint="eastAsia"/>
                <w:sz w:val="24"/>
                <w:szCs w:val="20"/>
              </w:rPr>
              <w:t>GB/T  18775-2002</w:t>
            </w:r>
          </w:p>
          <w:p w:rsidR="00641C6F" w:rsidRDefault="00BF2E29">
            <w:pPr>
              <w:spacing w:line="240" w:lineRule="atLeast"/>
              <w:jc w:val="left"/>
              <w:rPr>
                <w:rFonts w:ascii="宋体" w:hAnsi="宋体"/>
                <w:sz w:val="24"/>
                <w:szCs w:val="20"/>
              </w:rPr>
            </w:pPr>
            <w:r>
              <w:rPr>
                <w:rFonts w:ascii="宋体" w:hAnsi="宋体" w:hint="eastAsia"/>
                <w:sz w:val="24"/>
                <w:szCs w:val="20"/>
              </w:rPr>
              <w:t>④电梯安装使用维护说明书</w:t>
            </w:r>
          </w:p>
          <w:p w:rsidR="00641C6F" w:rsidRDefault="00BF2E29">
            <w:pPr>
              <w:spacing w:line="240" w:lineRule="atLeast"/>
              <w:ind w:firstLineChars="100" w:firstLine="240"/>
              <w:jc w:val="left"/>
              <w:rPr>
                <w:rFonts w:ascii="宋体" w:hAnsi="宋体"/>
                <w:sz w:val="24"/>
                <w:szCs w:val="20"/>
              </w:rPr>
            </w:pPr>
            <w:r>
              <w:rPr>
                <w:rFonts w:ascii="宋体" w:hAnsi="宋体"/>
                <w:sz w:val="24"/>
                <w:szCs w:val="20"/>
              </w:rPr>
              <w:t>5</w:t>
            </w:r>
            <w:r>
              <w:rPr>
                <w:rFonts w:ascii="宋体" w:hAnsi="宋体" w:hint="eastAsia"/>
                <w:sz w:val="24"/>
                <w:szCs w:val="20"/>
              </w:rPr>
              <w:t>、对更换下来的电子器件应由采购人保管或由采购人与维保单</w:t>
            </w:r>
            <w:proofErr w:type="gramStart"/>
            <w:r>
              <w:rPr>
                <w:rFonts w:ascii="宋体" w:hAnsi="宋体" w:hint="eastAsia"/>
                <w:sz w:val="24"/>
                <w:szCs w:val="20"/>
              </w:rPr>
              <w:t>位共同</w:t>
            </w:r>
            <w:proofErr w:type="gramEnd"/>
            <w:r>
              <w:rPr>
                <w:rFonts w:ascii="宋体" w:hAnsi="宋体" w:hint="eastAsia"/>
                <w:sz w:val="24"/>
                <w:szCs w:val="20"/>
              </w:rPr>
              <w:t>销毁。</w:t>
            </w:r>
          </w:p>
          <w:p w:rsidR="00641C6F" w:rsidRDefault="00BF2E29">
            <w:pPr>
              <w:spacing w:line="240" w:lineRule="atLeast"/>
              <w:ind w:firstLineChars="100" w:firstLine="240"/>
              <w:jc w:val="left"/>
              <w:rPr>
                <w:rFonts w:ascii="宋体" w:hAnsi="宋体"/>
                <w:sz w:val="24"/>
                <w:szCs w:val="20"/>
              </w:rPr>
            </w:pPr>
            <w:r>
              <w:rPr>
                <w:rFonts w:ascii="宋体" w:hAnsi="宋体"/>
                <w:sz w:val="24"/>
                <w:szCs w:val="20"/>
              </w:rPr>
              <w:t>6</w:t>
            </w:r>
            <w:r>
              <w:rPr>
                <w:rFonts w:ascii="宋体" w:hAnsi="宋体" w:hint="eastAsia"/>
                <w:sz w:val="24"/>
                <w:szCs w:val="20"/>
              </w:rPr>
              <w:t>、在日常维护保养期届满时，须经法定定期检验并无因维护保养原因的不合格项目存在</w:t>
            </w:r>
          </w:p>
          <w:p w:rsidR="00641C6F" w:rsidRDefault="00BF2E29">
            <w:pPr>
              <w:spacing w:line="240" w:lineRule="atLeast"/>
              <w:ind w:firstLineChars="100" w:firstLine="240"/>
              <w:jc w:val="left"/>
              <w:rPr>
                <w:rFonts w:ascii="宋体" w:hAnsi="宋体"/>
                <w:sz w:val="24"/>
                <w:szCs w:val="20"/>
              </w:rPr>
            </w:pPr>
            <w:r>
              <w:rPr>
                <w:rFonts w:ascii="宋体" w:hAnsi="宋体"/>
                <w:sz w:val="24"/>
                <w:szCs w:val="20"/>
              </w:rPr>
              <w:lastRenderedPageBreak/>
              <w:t>7</w:t>
            </w:r>
            <w:r>
              <w:rPr>
                <w:rFonts w:ascii="宋体" w:hAnsi="宋体" w:hint="eastAsia"/>
                <w:sz w:val="24"/>
                <w:szCs w:val="20"/>
              </w:rPr>
              <w:t>、如因使用不当、人为及不可抗力自然灾害造成电梯故障或损坏，中标单位有责任负责及时将其修复或更换，使电梯恢复安全、正常运行，费用双方另行协商确定。</w:t>
            </w:r>
          </w:p>
          <w:p w:rsidR="00641C6F" w:rsidRDefault="00BF2E29">
            <w:pPr>
              <w:spacing w:line="240" w:lineRule="atLeast"/>
              <w:ind w:firstLineChars="100" w:firstLine="240"/>
              <w:jc w:val="left"/>
              <w:rPr>
                <w:rFonts w:ascii="宋体" w:hAnsi="宋体"/>
                <w:sz w:val="24"/>
                <w:szCs w:val="20"/>
              </w:rPr>
            </w:pPr>
            <w:r>
              <w:rPr>
                <w:rFonts w:ascii="宋体" w:hAnsi="宋体"/>
                <w:sz w:val="24"/>
                <w:szCs w:val="20"/>
              </w:rPr>
              <w:t>8</w:t>
            </w:r>
            <w:r>
              <w:rPr>
                <w:rFonts w:ascii="宋体" w:hAnsi="宋体" w:hint="eastAsia"/>
                <w:sz w:val="24"/>
                <w:szCs w:val="20"/>
              </w:rPr>
              <w:t>、使用单位保留是否签署续签保养合同的权力。</w:t>
            </w:r>
          </w:p>
          <w:p w:rsidR="00641C6F" w:rsidRDefault="00641C6F">
            <w:pPr>
              <w:spacing w:line="240" w:lineRule="atLeast"/>
              <w:jc w:val="left"/>
              <w:rPr>
                <w:rFonts w:ascii="宋体" w:hAnsi="宋体"/>
                <w:sz w:val="24"/>
                <w:szCs w:val="20"/>
              </w:rPr>
            </w:pPr>
          </w:p>
          <w:p w:rsidR="00641C6F" w:rsidRDefault="00BF2E29">
            <w:pPr>
              <w:spacing w:line="240" w:lineRule="atLeast"/>
              <w:jc w:val="left"/>
              <w:rPr>
                <w:rFonts w:ascii="宋体" w:hAnsi="宋体"/>
                <w:sz w:val="24"/>
                <w:szCs w:val="20"/>
              </w:rPr>
            </w:pPr>
            <w:r>
              <w:rPr>
                <w:rFonts w:ascii="宋体" w:hAnsi="宋体" w:hint="eastAsia"/>
                <w:sz w:val="24"/>
                <w:szCs w:val="20"/>
              </w:rPr>
              <w:t>二、电梯保养内容要求</w:t>
            </w:r>
          </w:p>
          <w:p w:rsidR="00641C6F" w:rsidRDefault="00641C6F">
            <w:pPr>
              <w:spacing w:line="240" w:lineRule="atLeast"/>
              <w:jc w:val="left"/>
              <w:rPr>
                <w:rFonts w:ascii="宋体" w:hAnsi="宋体"/>
                <w:sz w:val="24"/>
                <w:szCs w:val="20"/>
              </w:rPr>
            </w:pPr>
          </w:p>
          <w:p w:rsidR="00641C6F" w:rsidRDefault="00BF2E29">
            <w:pPr>
              <w:spacing w:line="240" w:lineRule="atLeast"/>
              <w:jc w:val="left"/>
              <w:rPr>
                <w:rFonts w:ascii="宋体" w:hAnsi="宋体"/>
                <w:sz w:val="24"/>
                <w:szCs w:val="20"/>
              </w:rPr>
            </w:pPr>
            <w:r>
              <w:rPr>
                <w:rFonts w:ascii="宋体" w:hAnsi="宋体" w:hint="eastAsia"/>
                <w:sz w:val="24"/>
                <w:szCs w:val="20"/>
              </w:rPr>
              <w:t xml:space="preserve">   1</w:t>
            </w:r>
            <w:r>
              <w:rPr>
                <w:rFonts w:ascii="宋体" w:hAnsi="宋体" w:hint="eastAsia"/>
                <w:sz w:val="24"/>
                <w:szCs w:val="20"/>
              </w:rPr>
              <w:t>、投标方应派持有政府颁发的有效操作证的专业电梯技术人员对甲方的电梯进行保养维护工投标方检查、调整、修理在电梯井道内及机房内属于电梯设备与装置以及所有控制、指示、运行零部件。定期检查与测试机械、电器设备及安全装置。如因保养不良而造成安全装置及保护开关</w:t>
            </w:r>
            <w:proofErr w:type="gramStart"/>
            <w:r>
              <w:rPr>
                <w:rFonts w:ascii="宋体" w:hAnsi="宋体" w:hint="eastAsia"/>
                <w:sz w:val="24"/>
                <w:szCs w:val="20"/>
              </w:rPr>
              <w:t>不</w:t>
            </w:r>
            <w:proofErr w:type="gramEnd"/>
            <w:r>
              <w:rPr>
                <w:rFonts w:ascii="宋体" w:hAnsi="宋体" w:hint="eastAsia"/>
                <w:sz w:val="24"/>
                <w:szCs w:val="20"/>
              </w:rPr>
              <w:t>动作或误动作而造成安全事故，投标方须承担全部责任。</w:t>
            </w:r>
          </w:p>
          <w:p w:rsidR="00641C6F" w:rsidRDefault="00BF2E29">
            <w:pPr>
              <w:spacing w:line="240" w:lineRule="atLeast"/>
              <w:jc w:val="left"/>
              <w:rPr>
                <w:rFonts w:ascii="宋体" w:hAnsi="宋体"/>
                <w:sz w:val="24"/>
                <w:szCs w:val="20"/>
              </w:rPr>
            </w:pPr>
            <w:r>
              <w:rPr>
                <w:rFonts w:ascii="宋体" w:hAnsi="宋体" w:hint="eastAsia"/>
                <w:sz w:val="24"/>
                <w:szCs w:val="20"/>
              </w:rPr>
              <w:t xml:space="preserve">   2</w:t>
            </w:r>
            <w:r>
              <w:rPr>
                <w:rFonts w:ascii="宋体" w:hAnsi="宋体" w:hint="eastAsia"/>
                <w:sz w:val="24"/>
                <w:szCs w:val="20"/>
              </w:rPr>
              <w:t>、保养合同期内，投标方应</w:t>
            </w:r>
            <w:proofErr w:type="gramStart"/>
            <w:r>
              <w:rPr>
                <w:rFonts w:ascii="宋体" w:hAnsi="宋体" w:hint="eastAsia"/>
                <w:sz w:val="24"/>
                <w:szCs w:val="20"/>
              </w:rPr>
              <w:t>每次派至少</w:t>
            </w:r>
            <w:proofErr w:type="gramEnd"/>
            <w:r>
              <w:rPr>
                <w:rFonts w:ascii="宋体" w:hAnsi="宋体" w:hint="eastAsia"/>
                <w:sz w:val="24"/>
                <w:szCs w:val="20"/>
              </w:rPr>
              <w:t>两名技术人员对采购人的每台电梯每月进行至少两次全面保养。每季度由投标方安排技术专家对所保养的电梯进行一次全面检查，重点检查安全装置、保护开关、电脑控制板，对电梯的安全运行状况做出评估报告，交与采购人保</w:t>
            </w:r>
            <w:r>
              <w:rPr>
                <w:rFonts w:ascii="宋体" w:hAnsi="宋体" w:hint="eastAsia"/>
                <w:sz w:val="24"/>
                <w:szCs w:val="20"/>
              </w:rPr>
              <w:lastRenderedPageBreak/>
              <w:t>存。做好逐台电梯保养记录，建档备查。</w:t>
            </w:r>
          </w:p>
          <w:p w:rsidR="00641C6F" w:rsidRDefault="00BF2E29">
            <w:pPr>
              <w:spacing w:line="240" w:lineRule="atLeast"/>
              <w:jc w:val="left"/>
              <w:rPr>
                <w:rFonts w:ascii="宋体" w:hAnsi="宋体"/>
                <w:sz w:val="24"/>
                <w:szCs w:val="20"/>
              </w:rPr>
            </w:pPr>
            <w:r>
              <w:rPr>
                <w:rFonts w:ascii="宋体" w:hAnsi="宋体" w:hint="eastAsia"/>
                <w:sz w:val="24"/>
                <w:szCs w:val="20"/>
              </w:rPr>
              <w:t xml:space="preserve">    3. </w:t>
            </w:r>
            <w:r>
              <w:rPr>
                <w:rFonts w:ascii="宋体" w:hAnsi="宋体" w:hint="eastAsia"/>
                <w:sz w:val="24"/>
                <w:szCs w:val="20"/>
              </w:rPr>
              <w:t>例行保养工作应完成以下项目：</w:t>
            </w:r>
          </w:p>
          <w:p w:rsidR="00641C6F" w:rsidRDefault="00BF2E29">
            <w:pPr>
              <w:numPr>
                <w:ilvl w:val="0"/>
                <w:numId w:val="1"/>
              </w:numPr>
              <w:spacing w:line="240" w:lineRule="atLeast"/>
              <w:jc w:val="left"/>
              <w:rPr>
                <w:rFonts w:ascii="宋体" w:hAnsi="宋体"/>
                <w:sz w:val="24"/>
                <w:szCs w:val="20"/>
              </w:rPr>
            </w:pPr>
            <w:r>
              <w:rPr>
                <w:rFonts w:ascii="宋体" w:hAnsi="宋体" w:hint="eastAsia"/>
                <w:sz w:val="24"/>
                <w:szCs w:val="20"/>
              </w:rPr>
              <w:t>周例行保养的内容和要求</w:t>
            </w:r>
          </w:p>
          <w:p w:rsidR="00641C6F" w:rsidRDefault="00641C6F">
            <w:pPr>
              <w:spacing w:line="240" w:lineRule="atLeast"/>
              <w:jc w:val="left"/>
              <w:rPr>
                <w:rFonts w:ascii="宋体" w:hAnsi="宋体"/>
                <w:sz w:val="24"/>
                <w:szCs w:val="20"/>
              </w:rPr>
            </w:pP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检查轿厢按钮和急停按钮动作是否灵活可靠，操纵箱按钮灯是否明亮。</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检查轿厢照明亮度是否达到标准，厅外和轿厢显示是否正常，方向箭头是否正确，蜂鸣器能否正常鸣响。</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平层机构：主要检查平层的准确度，标准为：</w:t>
            </w:r>
            <w:proofErr w:type="gramStart"/>
            <w:r>
              <w:rPr>
                <w:rFonts w:ascii="宋体" w:hAnsi="宋体" w:hint="eastAsia"/>
                <w:sz w:val="24"/>
                <w:szCs w:val="20"/>
              </w:rPr>
              <w:t>层门地</w:t>
            </w:r>
            <w:proofErr w:type="gramEnd"/>
            <w:r>
              <w:rPr>
                <w:rFonts w:ascii="宋体" w:hAnsi="宋体" w:hint="eastAsia"/>
                <w:sz w:val="24"/>
                <w:szCs w:val="20"/>
              </w:rPr>
              <w:t>坎和轿门地坎的高度差在±</w:t>
            </w:r>
            <w:r>
              <w:rPr>
                <w:rFonts w:ascii="宋体" w:hAnsi="宋体" w:hint="eastAsia"/>
                <w:sz w:val="24"/>
                <w:szCs w:val="20"/>
              </w:rPr>
              <w:t>10mm</w:t>
            </w:r>
            <w:r>
              <w:rPr>
                <w:rFonts w:ascii="宋体" w:hAnsi="宋体" w:hint="eastAsia"/>
                <w:sz w:val="24"/>
                <w:szCs w:val="20"/>
              </w:rPr>
              <w:t>的范围内。</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检查开关门是否正常，有无异常声响，安全触板开关或光</w:t>
            </w:r>
            <w:proofErr w:type="gramStart"/>
            <w:r>
              <w:rPr>
                <w:rFonts w:ascii="宋体" w:hAnsi="宋体" w:hint="eastAsia"/>
                <w:sz w:val="24"/>
                <w:szCs w:val="20"/>
              </w:rPr>
              <w:t>幕是否</w:t>
            </w:r>
            <w:proofErr w:type="gramEnd"/>
            <w:r>
              <w:rPr>
                <w:rFonts w:ascii="宋体" w:hAnsi="宋体" w:hint="eastAsia"/>
                <w:sz w:val="24"/>
                <w:szCs w:val="20"/>
              </w:rPr>
              <w:t>有效。</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厅门：用机械钥匙打开门</w:t>
            </w:r>
            <w:proofErr w:type="gramStart"/>
            <w:r>
              <w:rPr>
                <w:rFonts w:ascii="宋体" w:hAnsi="宋体" w:hint="eastAsia"/>
                <w:sz w:val="24"/>
                <w:szCs w:val="20"/>
              </w:rPr>
              <w:t>联锁</w:t>
            </w:r>
            <w:proofErr w:type="gramEnd"/>
            <w:r>
              <w:rPr>
                <w:rFonts w:ascii="宋体" w:hAnsi="宋体" w:hint="eastAsia"/>
                <w:sz w:val="24"/>
                <w:szCs w:val="20"/>
              </w:rPr>
              <w:t>，电梯是否停止运行，松开钥匙后门</w:t>
            </w:r>
            <w:proofErr w:type="gramStart"/>
            <w:r>
              <w:rPr>
                <w:rFonts w:ascii="宋体" w:hAnsi="宋体" w:hint="eastAsia"/>
                <w:sz w:val="24"/>
                <w:szCs w:val="20"/>
              </w:rPr>
              <w:t>联锁</w:t>
            </w:r>
            <w:proofErr w:type="gramEnd"/>
            <w:r>
              <w:rPr>
                <w:rFonts w:ascii="宋体" w:hAnsi="宋体" w:hint="eastAsia"/>
                <w:sz w:val="24"/>
                <w:szCs w:val="20"/>
              </w:rPr>
              <w:t>能否自动复位，必要时进行调整和更换。</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检查门导轨中有无污物，要及时清理。</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检查制动器的工作情况：</w:t>
            </w:r>
            <w:proofErr w:type="gramStart"/>
            <w:r>
              <w:rPr>
                <w:rFonts w:ascii="宋体" w:hAnsi="宋体" w:hint="eastAsia"/>
                <w:sz w:val="24"/>
                <w:szCs w:val="20"/>
              </w:rPr>
              <w:t>松闸时</w:t>
            </w:r>
            <w:proofErr w:type="gramEnd"/>
            <w:r>
              <w:rPr>
                <w:rFonts w:ascii="宋体" w:hAnsi="宋体" w:hint="eastAsia"/>
                <w:sz w:val="24"/>
                <w:szCs w:val="20"/>
              </w:rPr>
              <w:t>制动瓦和制动轮之间间隙是否均匀，四角是否同时离开制动轮，间隙最好保持在</w:t>
            </w:r>
            <w:r>
              <w:rPr>
                <w:rFonts w:ascii="宋体" w:hAnsi="宋体" w:hint="eastAsia"/>
                <w:sz w:val="24"/>
                <w:szCs w:val="20"/>
              </w:rPr>
              <w:t>0.25</w:t>
            </w:r>
            <w:r>
              <w:rPr>
                <w:rFonts w:ascii="宋体" w:hAnsi="宋体" w:hint="eastAsia"/>
                <w:sz w:val="24"/>
                <w:szCs w:val="20"/>
              </w:rPr>
              <w:t>～</w:t>
            </w:r>
            <w:r>
              <w:rPr>
                <w:rFonts w:ascii="宋体" w:hAnsi="宋体" w:hint="eastAsia"/>
                <w:sz w:val="24"/>
                <w:szCs w:val="20"/>
              </w:rPr>
              <w:t>0.5mm</w:t>
            </w:r>
            <w:r>
              <w:rPr>
                <w:rFonts w:ascii="宋体" w:hAnsi="宋体" w:hint="eastAsia"/>
                <w:sz w:val="24"/>
                <w:szCs w:val="20"/>
              </w:rPr>
              <w:t>之间，不得超过</w:t>
            </w:r>
            <w:r>
              <w:rPr>
                <w:rFonts w:ascii="宋体" w:hAnsi="宋体" w:hint="eastAsia"/>
                <w:sz w:val="24"/>
                <w:szCs w:val="20"/>
              </w:rPr>
              <w:t>0.7mm</w:t>
            </w:r>
            <w:r>
              <w:rPr>
                <w:rFonts w:ascii="宋体" w:hAnsi="宋体" w:hint="eastAsia"/>
                <w:sz w:val="24"/>
                <w:szCs w:val="20"/>
              </w:rPr>
              <w:t>。制动时两侧闸瓦和制动轮接触面积应达到</w:t>
            </w:r>
            <w:r>
              <w:rPr>
                <w:rFonts w:ascii="宋体" w:hAnsi="宋体" w:hint="eastAsia"/>
                <w:sz w:val="24"/>
                <w:szCs w:val="20"/>
              </w:rPr>
              <w:t>80%</w:t>
            </w:r>
            <w:r>
              <w:rPr>
                <w:rFonts w:ascii="宋体" w:hAnsi="宋体" w:hint="eastAsia"/>
                <w:sz w:val="24"/>
                <w:szCs w:val="20"/>
              </w:rPr>
              <w:t>，磨损严重应及时</w:t>
            </w:r>
            <w:r>
              <w:rPr>
                <w:rFonts w:ascii="宋体" w:hAnsi="宋体" w:hint="eastAsia"/>
                <w:sz w:val="24"/>
                <w:szCs w:val="20"/>
              </w:rPr>
              <w:lastRenderedPageBreak/>
              <w:t>调整和更换。</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曳引机和电动机：曳引机的油位是否在油位线上，必要时添加润滑油。</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接触器：检查触头接触情况是否良好，是否有污垢灰尘。</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检查驱动电动机有无异常噪声和过热现象，制动器的温升不超过</w:t>
            </w:r>
            <w:r>
              <w:rPr>
                <w:rFonts w:ascii="宋体" w:hAnsi="宋体" w:hint="eastAsia"/>
                <w:sz w:val="24"/>
                <w:szCs w:val="20"/>
              </w:rPr>
              <w:t>60K</w:t>
            </w:r>
            <w:r>
              <w:rPr>
                <w:rFonts w:ascii="宋体" w:hAnsi="宋体" w:hint="eastAsia"/>
                <w:sz w:val="24"/>
                <w:szCs w:val="20"/>
              </w:rPr>
              <w:t>，其温度不超过</w:t>
            </w:r>
            <w:r>
              <w:rPr>
                <w:rFonts w:ascii="宋体" w:hAnsi="宋体" w:hint="eastAsia"/>
                <w:sz w:val="24"/>
                <w:szCs w:val="20"/>
              </w:rPr>
              <w:t>85</w:t>
            </w:r>
            <w:r>
              <w:rPr>
                <w:rFonts w:ascii="宋体" w:hAnsi="宋体" w:hint="eastAsia"/>
                <w:sz w:val="24"/>
                <w:szCs w:val="20"/>
              </w:rPr>
              <w:t>℃</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变频器（或大功率模块）冷却风机工作是否正常。</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检查控制柜元件、电子</w:t>
            </w:r>
            <w:proofErr w:type="gramStart"/>
            <w:r>
              <w:rPr>
                <w:rFonts w:ascii="宋体" w:hAnsi="宋体" w:hint="eastAsia"/>
                <w:sz w:val="24"/>
                <w:szCs w:val="20"/>
              </w:rPr>
              <w:t>板工作</w:t>
            </w:r>
            <w:proofErr w:type="gramEnd"/>
            <w:r>
              <w:rPr>
                <w:rFonts w:ascii="宋体" w:hAnsi="宋体" w:hint="eastAsia"/>
                <w:sz w:val="24"/>
                <w:szCs w:val="20"/>
              </w:rPr>
              <w:t>是否正常，温度是否正常、有无异味、异音。</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检查微机及变频器故障记录，定期抄录并清除故障码。</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电磁制动器的动作检查、清洁。</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应急通讯装置的检查：机房和轿厢，轿厢与监控中心对讲是否清晰畅通。</w:t>
            </w:r>
          </w:p>
          <w:p w:rsidR="00641C6F" w:rsidRDefault="00BF2E29">
            <w:pPr>
              <w:numPr>
                <w:ilvl w:val="0"/>
                <w:numId w:val="2"/>
              </w:numPr>
              <w:spacing w:line="240" w:lineRule="atLeast"/>
              <w:jc w:val="left"/>
              <w:rPr>
                <w:rFonts w:ascii="宋体" w:hAnsi="宋体"/>
                <w:sz w:val="24"/>
                <w:szCs w:val="20"/>
              </w:rPr>
            </w:pPr>
            <w:r>
              <w:rPr>
                <w:rFonts w:ascii="宋体" w:hAnsi="宋体" w:hint="eastAsia"/>
                <w:sz w:val="24"/>
                <w:szCs w:val="20"/>
              </w:rPr>
              <w:t>门机减速齿轮的油面检查及导轨油杯的油量检查，少于</w:t>
            </w:r>
            <w:r>
              <w:rPr>
                <w:rFonts w:ascii="宋体" w:hAnsi="宋体" w:hint="eastAsia"/>
                <w:sz w:val="24"/>
                <w:szCs w:val="20"/>
              </w:rPr>
              <w:t>1/3</w:t>
            </w:r>
            <w:r>
              <w:rPr>
                <w:rFonts w:ascii="宋体" w:hAnsi="宋体" w:hint="eastAsia"/>
                <w:sz w:val="24"/>
                <w:szCs w:val="20"/>
              </w:rPr>
              <w:t>必须加油（如无减速箱则无此项）。</w:t>
            </w:r>
          </w:p>
          <w:p w:rsidR="00641C6F" w:rsidRDefault="00641C6F">
            <w:pPr>
              <w:spacing w:line="240" w:lineRule="atLeast"/>
              <w:jc w:val="left"/>
              <w:rPr>
                <w:rFonts w:ascii="宋体" w:hAnsi="宋体"/>
                <w:sz w:val="24"/>
                <w:szCs w:val="20"/>
              </w:rPr>
            </w:pPr>
          </w:p>
          <w:p w:rsidR="00641C6F" w:rsidRDefault="00BF2E29">
            <w:pPr>
              <w:numPr>
                <w:ilvl w:val="0"/>
                <w:numId w:val="3"/>
              </w:numPr>
              <w:spacing w:line="240" w:lineRule="atLeast"/>
              <w:jc w:val="left"/>
              <w:rPr>
                <w:rFonts w:ascii="宋体" w:hAnsi="宋体"/>
                <w:sz w:val="24"/>
                <w:szCs w:val="20"/>
              </w:rPr>
            </w:pPr>
            <w:r>
              <w:rPr>
                <w:rFonts w:ascii="宋体" w:hAnsi="宋体" w:hint="eastAsia"/>
                <w:sz w:val="24"/>
                <w:szCs w:val="20"/>
              </w:rPr>
              <w:t>半月例行保养的内容和要求</w:t>
            </w:r>
          </w:p>
          <w:p w:rsidR="00641C6F" w:rsidRDefault="00641C6F">
            <w:pPr>
              <w:spacing w:line="240" w:lineRule="atLeast"/>
              <w:jc w:val="left"/>
              <w:rPr>
                <w:rFonts w:ascii="宋体" w:hAnsi="宋体"/>
                <w:sz w:val="24"/>
                <w:szCs w:val="20"/>
              </w:rPr>
            </w:pPr>
          </w:p>
          <w:p w:rsidR="00641C6F" w:rsidRDefault="00BF2E29">
            <w:pPr>
              <w:numPr>
                <w:ilvl w:val="0"/>
                <w:numId w:val="4"/>
              </w:numPr>
              <w:tabs>
                <w:tab w:val="clear" w:pos="360"/>
              </w:tabs>
              <w:spacing w:line="240" w:lineRule="atLeast"/>
              <w:jc w:val="left"/>
              <w:rPr>
                <w:rFonts w:ascii="宋体" w:hAnsi="宋体"/>
                <w:sz w:val="24"/>
                <w:szCs w:val="20"/>
              </w:rPr>
            </w:pPr>
            <w:r>
              <w:rPr>
                <w:rFonts w:ascii="宋体" w:hAnsi="宋体" w:hint="eastAsia"/>
                <w:sz w:val="24"/>
                <w:szCs w:val="20"/>
              </w:rPr>
              <w:lastRenderedPageBreak/>
              <w:t>检查机房的通道通畅无障碍物、应有适当的照明设施且有效，机房门应有告示牌、出入口锁紧装置要良好，负责机房内卫生清洁，不得堆放非电梯用物品。</w:t>
            </w:r>
          </w:p>
          <w:p w:rsidR="00641C6F" w:rsidRDefault="00BF2E29">
            <w:pPr>
              <w:numPr>
                <w:ilvl w:val="0"/>
                <w:numId w:val="4"/>
              </w:numPr>
              <w:tabs>
                <w:tab w:val="clear" w:pos="360"/>
              </w:tabs>
              <w:spacing w:line="240" w:lineRule="atLeast"/>
              <w:jc w:val="left"/>
              <w:rPr>
                <w:rFonts w:ascii="宋体" w:hAnsi="宋体"/>
                <w:sz w:val="24"/>
                <w:szCs w:val="20"/>
              </w:rPr>
            </w:pPr>
            <w:r>
              <w:rPr>
                <w:rFonts w:ascii="宋体" w:hAnsi="宋体" w:hint="eastAsia"/>
                <w:sz w:val="24"/>
                <w:szCs w:val="20"/>
              </w:rPr>
              <w:t>检查机房内温度</w:t>
            </w:r>
            <w:proofErr w:type="gramStart"/>
            <w:r>
              <w:rPr>
                <w:rFonts w:ascii="宋体" w:hAnsi="宋体" w:hint="eastAsia"/>
                <w:sz w:val="24"/>
                <w:szCs w:val="20"/>
              </w:rPr>
              <w:t>要是否</w:t>
            </w:r>
            <w:proofErr w:type="gramEnd"/>
            <w:r>
              <w:rPr>
                <w:rFonts w:ascii="宋体" w:hAnsi="宋体" w:hint="eastAsia"/>
                <w:sz w:val="24"/>
                <w:szCs w:val="20"/>
              </w:rPr>
              <w:t>在</w:t>
            </w:r>
            <w:r>
              <w:rPr>
                <w:rFonts w:ascii="宋体" w:hAnsi="宋体" w:hint="eastAsia"/>
                <w:sz w:val="24"/>
                <w:szCs w:val="20"/>
              </w:rPr>
              <w:t xml:space="preserve"> 5 </w:t>
            </w:r>
            <w:r>
              <w:rPr>
                <w:rFonts w:ascii="宋体" w:hAnsi="宋体" w:hint="eastAsia"/>
                <w:sz w:val="24"/>
                <w:szCs w:val="20"/>
              </w:rPr>
              <w:t>℃</w:t>
            </w:r>
            <w:r>
              <w:rPr>
                <w:rFonts w:ascii="宋体" w:hAnsi="宋体" w:hint="eastAsia"/>
                <w:sz w:val="24"/>
                <w:szCs w:val="20"/>
              </w:rPr>
              <w:t xml:space="preserve"> </w:t>
            </w:r>
            <w:r>
              <w:rPr>
                <w:rFonts w:ascii="宋体" w:hAnsi="宋体" w:hint="eastAsia"/>
                <w:sz w:val="24"/>
                <w:szCs w:val="20"/>
              </w:rPr>
              <w:t>～</w:t>
            </w:r>
            <w:r>
              <w:rPr>
                <w:rFonts w:ascii="宋体" w:hAnsi="宋体" w:hint="eastAsia"/>
                <w:sz w:val="24"/>
                <w:szCs w:val="20"/>
              </w:rPr>
              <w:t xml:space="preserve"> 40 </w:t>
            </w:r>
            <w:r>
              <w:rPr>
                <w:rFonts w:ascii="宋体" w:hAnsi="宋体" w:hint="eastAsia"/>
                <w:sz w:val="24"/>
                <w:szCs w:val="20"/>
              </w:rPr>
              <w:t>℃范围内</w:t>
            </w:r>
            <w:r>
              <w:rPr>
                <w:rFonts w:ascii="宋体" w:hAnsi="宋体" w:hint="eastAsia"/>
                <w:sz w:val="24"/>
                <w:szCs w:val="20"/>
              </w:rPr>
              <w:t xml:space="preserve"> </w:t>
            </w:r>
            <w:r>
              <w:rPr>
                <w:rFonts w:ascii="宋体" w:hAnsi="宋体" w:hint="eastAsia"/>
                <w:sz w:val="24"/>
                <w:szCs w:val="20"/>
              </w:rPr>
              <w:t>、天花板或窗户是否有漏水现象，消防器材在有效期内。</w:t>
            </w:r>
          </w:p>
          <w:p w:rsidR="00641C6F" w:rsidRDefault="00BF2E29">
            <w:pPr>
              <w:numPr>
                <w:ilvl w:val="0"/>
                <w:numId w:val="4"/>
              </w:numPr>
              <w:tabs>
                <w:tab w:val="clear" w:pos="360"/>
              </w:tabs>
              <w:spacing w:line="240" w:lineRule="atLeast"/>
              <w:jc w:val="left"/>
              <w:rPr>
                <w:rFonts w:ascii="宋体" w:hAnsi="宋体"/>
                <w:sz w:val="24"/>
                <w:szCs w:val="20"/>
              </w:rPr>
            </w:pPr>
            <w:r>
              <w:rPr>
                <w:rFonts w:ascii="宋体" w:hAnsi="宋体" w:hint="eastAsia"/>
                <w:sz w:val="24"/>
                <w:szCs w:val="20"/>
              </w:rPr>
              <w:t>配电盘、控制柜（屏）：各开关装置及保险标识明确、工作可靠无异常，接触器、继电器等电器元件固定良好、工作可靠无异常，电子板插件固定要良好，表面无积尘，无异味，门锁及安全回路无短接线，设置有故障检测功能的微机电梯，需检查故障记录并做相应处理，布线整齐，线槽盖板齐全、严密，接地良好。</w:t>
            </w:r>
          </w:p>
          <w:p w:rsidR="00641C6F" w:rsidRDefault="00BF2E29">
            <w:pPr>
              <w:numPr>
                <w:ilvl w:val="0"/>
                <w:numId w:val="4"/>
              </w:numPr>
              <w:tabs>
                <w:tab w:val="clear" w:pos="360"/>
              </w:tabs>
              <w:spacing w:line="240" w:lineRule="atLeast"/>
              <w:jc w:val="left"/>
              <w:rPr>
                <w:rFonts w:ascii="宋体" w:hAnsi="宋体"/>
                <w:sz w:val="24"/>
                <w:szCs w:val="20"/>
              </w:rPr>
            </w:pPr>
            <w:r>
              <w:rPr>
                <w:rFonts w:ascii="宋体" w:hAnsi="宋体" w:hint="eastAsia"/>
                <w:sz w:val="24"/>
                <w:szCs w:val="20"/>
              </w:rPr>
              <w:t>曳引机减速箱：检查曳引机减速箱表面无积尘及油污，油漆无剥落；箱体密封可靠，漏油无异常，运转时应无异常响声及振动，传动部件啮合状态良好，无异常温升，曳引机轴承应无异常发热、无异常声音。</w:t>
            </w:r>
          </w:p>
          <w:p w:rsidR="00641C6F" w:rsidRDefault="00BF2E29">
            <w:pPr>
              <w:numPr>
                <w:ilvl w:val="0"/>
                <w:numId w:val="4"/>
              </w:numPr>
              <w:tabs>
                <w:tab w:val="clear" w:pos="360"/>
              </w:tabs>
              <w:spacing w:line="240" w:lineRule="atLeast"/>
              <w:jc w:val="left"/>
              <w:rPr>
                <w:rFonts w:ascii="宋体" w:hAnsi="宋体"/>
                <w:sz w:val="24"/>
                <w:szCs w:val="20"/>
              </w:rPr>
            </w:pPr>
            <w:r>
              <w:rPr>
                <w:rFonts w:ascii="宋体" w:hAnsi="宋体" w:hint="eastAsia"/>
                <w:sz w:val="24"/>
                <w:szCs w:val="20"/>
              </w:rPr>
              <w:t>检查制动器动作灵活、各部件齐全并可靠固定、所设置的电气触点接触良好；制动轮光</w:t>
            </w:r>
            <w:r>
              <w:rPr>
                <w:rFonts w:ascii="宋体" w:hAnsi="宋体" w:hint="eastAsia"/>
                <w:sz w:val="24"/>
                <w:szCs w:val="20"/>
              </w:rPr>
              <w:lastRenderedPageBreak/>
              <w:t>洁、无异常划痕，运行时无异响；制动器线圈表面无异常发热、电气接线可靠，制动器机械机构各相关尺寸按产品标准要求调整正确；制动器闸瓦工作可靠、磨损无异常，接近使用期限时应更换。</w:t>
            </w:r>
          </w:p>
          <w:p w:rsidR="00641C6F" w:rsidRDefault="00BF2E29">
            <w:pPr>
              <w:numPr>
                <w:ilvl w:val="0"/>
                <w:numId w:val="4"/>
              </w:numPr>
              <w:tabs>
                <w:tab w:val="clear" w:pos="360"/>
              </w:tabs>
              <w:spacing w:line="240" w:lineRule="atLeast"/>
              <w:jc w:val="left"/>
              <w:rPr>
                <w:rFonts w:ascii="宋体" w:hAnsi="宋体"/>
                <w:sz w:val="24"/>
                <w:szCs w:val="20"/>
              </w:rPr>
            </w:pPr>
            <w:r>
              <w:rPr>
                <w:rFonts w:ascii="宋体" w:hAnsi="宋体" w:hint="eastAsia"/>
                <w:sz w:val="24"/>
                <w:szCs w:val="20"/>
              </w:rPr>
              <w:t>检查电机工作无异常发热和异常声响、表面卫生清洁，定子线圈应清洁、无积尘，电机的接线端子固定可靠、接触良好，无明显氧化及锈蚀。</w:t>
            </w:r>
          </w:p>
          <w:p w:rsidR="00641C6F" w:rsidRDefault="00BF2E29">
            <w:pPr>
              <w:numPr>
                <w:ilvl w:val="0"/>
                <w:numId w:val="4"/>
              </w:numPr>
              <w:tabs>
                <w:tab w:val="clear" w:pos="360"/>
              </w:tabs>
              <w:spacing w:line="240" w:lineRule="atLeast"/>
              <w:jc w:val="left"/>
              <w:rPr>
                <w:rFonts w:ascii="宋体" w:hAnsi="宋体"/>
                <w:sz w:val="24"/>
                <w:szCs w:val="20"/>
              </w:rPr>
            </w:pPr>
            <w:r>
              <w:rPr>
                <w:rFonts w:ascii="宋体" w:hAnsi="宋体" w:hint="eastAsia"/>
                <w:sz w:val="24"/>
                <w:szCs w:val="20"/>
              </w:rPr>
              <w:t>检查编码器</w:t>
            </w:r>
            <w:r>
              <w:rPr>
                <w:rFonts w:ascii="宋体" w:hAnsi="宋体" w:hint="eastAsia"/>
                <w:sz w:val="24"/>
                <w:szCs w:val="20"/>
              </w:rPr>
              <w:t>/</w:t>
            </w:r>
            <w:r>
              <w:rPr>
                <w:rFonts w:ascii="宋体" w:hAnsi="宋体" w:hint="eastAsia"/>
                <w:sz w:val="24"/>
                <w:szCs w:val="20"/>
              </w:rPr>
              <w:t>测速电机固定可靠、清洁卫生、转动灵活，无异常声响，接线端固定可靠、接触良好；</w:t>
            </w:r>
            <w:proofErr w:type="gramStart"/>
            <w:r>
              <w:rPr>
                <w:rFonts w:ascii="宋体" w:hAnsi="宋体" w:hint="eastAsia"/>
                <w:sz w:val="24"/>
                <w:szCs w:val="20"/>
              </w:rPr>
              <w:t>选层器</w:t>
            </w:r>
            <w:proofErr w:type="gramEnd"/>
            <w:r>
              <w:rPr>
                <w:rFonts w:ascii="宋体" w:hAnsi="宋体" w:hint="eastAsia"/>
                <w:sz w:val="24"/>
                <w:szCs w:val="20"/>
              </w:rPr>
              <w:t>所设置的传动钢带受力均匀无扭曲，无裂痕或破损现象；固定</w:t>
            </w:r>
            <w:r>
              <w:rPr>
                <w:rFonts w:ascii="宋体" w:hAnsi="宋体" w:hint="eastAsia"/>
                <w:sz w:val="24"/>
                <w:szCs w:val="20"/>
              </w:rPr>
              <w:t xml:space="preserve"> / </w:t>
            </w:r>
            <w:r>
              <w:rPr>
                <w:rFonts w:ascii="宋体" w:hAnsi="宋体" w:hint="eastAsia"/>
                <w:sz w:val="24"/>
                <w:szCs w:val="20"/>
              </w:rPr>
              <w:t xml:space="preserve">运动各触点位置固定可靠、表面清洁、磨损值在允许范围内；电气接线标志清晰、接触良好、无明显氧化。　</w:t>
            </w:r>
          </w:p>
          <w:p w:rsidR="00641C6F" w:rsidRDefault="00BF2E29">
            <w:pPr>
              <w:numPr>
                <w:ilvl w:val="0"/>
                <w:numId w:val="4"/>
              </w:numPr>
              <w:tabs>
                <w:tab w:val="clear" w:pos="360"/>
              </w:tabs>
              <w:spacing w:line="240" w:lineRule="atLeast"/>
              <w:jc w:val="left"/>
              <w:rPr>
                <w:rFonts w:ascii="宋体" w:hAnsi="宋体"/>
                <w:sz w:val="24"/>
                <w:szCs w:val="20"/>
              </w:rPr>
            </w:pPr>
            <w:r>
              <w:rPr>
                <w:rFonts w:ascii="宋体" w:hAnsi="宋体" w:hint="eastAsia"/>
                <w:sz w:val="24"/>
                <w:szCs w:val="20"/>
              </w:rPr>
              <w:t>限速器和安全钳：各运动部件转动灵活、无异常声响，铅封</w:t>
            </w:r>
            <w:proofErr w:type="gramStart"/>
            <w:r>
              <w:rPr>
                <w:rFonts w:ascii="宋体" w:hAnsi="宋体" w:hint="eastAsia"/>
                <w:sz w:val="24"/>
                <w:szCs w:val="20"/>
              </w:rPr>
              <w:t>或漆封标记</w:t>
            </w:r>
            <w:proofErr w:type="gramEnd"/>
            <w:r>
              <w:rPr>
                <w:rFonts w:ascii="宋体" w:hAnsi="宋体" w:hint="eastAsia"/>
                <w:sz w:val="24"/>
                <w:szCs w:val="20"/>
              </w:rPr>
              <w:t>齐全，无移动痕迹；钢丝绳及</w:t>
            </w:r>
            <w:proofErr w:type="gramStart"/>
            <w:r>
              <w:rPr>
                <w:rFonts w:ascii="宋体" w:hAnsi="宋体" w:hint="eastAsia"/>
                <w:sz w:val="24"/>
                <w:szCs w:val="20"/>
              </w:rPr>
              <w:t>绳槽无严重</w:t>
            </w:r>
            <w:proofErr w:type="gramEnd"/>
            <w:r>
              <w:rPr>
                <w:rFonts w:ascii="宋体" w:hAnsi="宋体" w:hint="eastAsia"/>
                <w:sz w:val="24"/>
                <w:szCs w:val="20"/>
              </w:rPr>
              <w:t>油垢，磨损无异常，所设置的电气开关及触点工作可靠，接线良好；限速器、安全</w:t>
            </w:r>
            <w:proofErr w:type="gramStart"/>
            <w:r>
              <w:rPr>
                <w:rFonts w:ascii="宋体" w:hAnsi="宋体" w:hint="eastAsia"/>
                <w:sz w:val="24"/>
                <w:szCs w:val="20"/>
              </w:rPr>
              <w:t>钳</w:t>
            </w:r>
            <w:proofErr w:type="gramEnd"/>
            <w:r>
              <w:rPr>
                <w:rFonts w:ascii="宋体" w:hAnsi="宋体" w:hint="eastAsia"/>
                <w:sz w:val="24"/>
                <w:szCs w:val="20"/>
              </w:rPr>
              <w:t>联动试验可靠；限速器可靠固定、垂直度偏差不大于</w:t>
            </w:r>
            <w:r>
              <w:rPr>
                <w:rFonts w:ascii="宋体" w:hAnsi="宋体" w:hint="eastAsia"/>
                <w:sz w:val="24"/>
                <w:szCs w:val="20"/>
              </w:rPr>
              <w:t xml:space="preserve"> 0.5mm</w:t>
            </w:r>
            <w:r>
              <w:rPr>
                <w:rFonts w:ascii="宋体" w:hAnsi="宋体" w:hint="eastAsia"/>
                <w:sz w:val="24"/>
                <w:szCs w:val="20"/>
              </w:rPr>
              <w:t>。</w:t>
            </w:r>
          </w:p>
          <w:p w:rsidR="00641C6F" w:rsidRDefault="00BF2E29">
            <w:pPr>
              <w:numPr>
                <w:ilvl w:val="0"/>
                <w:numId w:val="4"/>
              </w:numPr>
              <w:tabs>
                <w:tab w:val="clear" w:pos="360"/>
              </w:tabs>
              <w:spacing w:line="240" w:lineRule="atLeast"/>
              <w:jc w:val="left"/>
              <w:rPr>
                <w:rFonts w:ascii="宋体" w:hAnsi="宋体"/>
                <w:sz w:val="24"/>
                <w:szCs w:val="20"/>
              </w:rPr>
            </w:pPr>
            <w:r>
              <w:rPr>
                <w:rFonts w:ascii="宋体" w:hAnsi="宋体" w:hint="eastAsia"/>
                <w:sz w:val="24"/>
                <w:szCs w:val="20"/>
              </w:rPr>
              <w:lastRenderedPageBreak/>
              <w:t>停电自动救援装置：检查所使用的蓄电池接线端子无明显的氧化腐蚀，定期检查其功能正常。如需停电检修，应采取措施，防止误动作（若无应急装置则无此项）。</w:t>
            </w:r>
          </w:p>
          <w:p w:rsidR="00641C6F" w:rsidRDefault="00BF2E29">
            <w:pPr>
              <w:spacing w:line="240" w:lineRule="atLeast"/>
              <w:jc w:val="left"/>
              <w:rPr>
                <w:rFonts w:ascii="宋体" w:hAnsi="宋体"/>
                <w:sz w:val="24"/>
                <w:szCs w:val="20"/>
              </w:rPr>
            </w:pPr>
            <w:r>
              <w:rPr>
                <w:rFonts w:ascii="宋体" w:hAnsi="宋体" w:hint="eastAsia"/>
                <w:sz w:val="24"/>
                <w:szCs w:val="20"/>
              </w:rPr>
              <w:t>10</w:t>
            </w:r>
            <w:r>
              <w:rPr>
                <w:rFonts w:ascii="宋体" w:hAnsi="宋体" w:hint="eastAsia"/>
                <w:sz w:val="24"/>
                <w:szCs w:val="20"/>
              </w:rPr>
              <w:t>）轿厢内标示牌：检查轿内应有标明额定载重量、人数和制造单位的铭牌是否完好，是否有电梯使用守则、紧急情况时联络电话，电梯注册登记标志是否清晰、显眼。</w:t>
            </w:r>
          </w:p>
          <w:p w:rsidR="00641C6F" w:rsidRDefault="00BF2E29">
            <w:pPr>
              <w:spacing w:line="240" w:lineRule="atLeast"/>
              <w:jc w:val="left"/>
              <w:rPr>
                <w:rFonts w:ascii="宋体" w:hAnsi="宋体"/>
                <w:sz w:val="24"/>
                <w:szCs w:val="20"/>
              </w:rPr>
            </w:pPr>
            <w:r>
              <w:rPr>
                <w:rFonts w:ascii="宋体" w:hAnsi="宋体" w:hint="eastAsia"/>
                <w:sz w:val="24"/>
                <w:szCs w:val="20"/>
              </w:rPr>
              <w:t>11</w:t>
            </w:r>
            <w:r>
              <w:rPr>
                <w:rFonts w:ascii="宋体" w:hAnsi="宋体" w:hint="eastAsia"/>
                <w:sz w:val="24"/>
                <w:szCs w:val="20"/>
              </w:rPr>
              <w:t>）轿厢壁、天花板及地板：检查轿内应清洁卫生情况，不应存在严重的变形、磨损、生锈、腐蚀，如轿厢重新装修，不应使用易燃材料，且需检查及调整平衡系数。</w:t>
            </w:r>
          </w:p>
          <w:p w:rsidR="00641C6F" w:rsidRDefault="00BF2E29">
            <w:pPr>
              <w:spacing w:line="240" w:lineRule="atLeast"/>
              <w:jc w:val="left"/>
              <w:rPr>
                <w:rFonts w:ascii="宋体" w:hAnsi="宋体"/>
                <w:sz w:val="24"/>
                <w:szCs w:val="20"/>
              </w:rPr>
            </w:pPr>
            <w:r>
              <w:rPr>
                <w:rFonts w:ascii="宋体" w:hAnsi="宋体" w:hint="eastAsia"/>
                <w:sz w:val="24"/>
                <w:szCs w:val="20"/>
              </w:rPr>
              <w:t>12</w:t>
            </w:r>
            <w:r>
              <w:rPr>
                <w:rFonts w:ascii="宋体" w:hAnsi="宋体" w:hint="eastAsia"/>
                <w:sz w:val="24"/>
                <w:szCs w:val="20"/>
              </w:rPr>
              <w:t>）轿内操纵箱及显示器：检查按钮、开关无明显的老化、损伤，标记清晰、功能正常；检查所设置的轿内检修盒面板锁有效，检修盒内各开关功能正常；显示器表面无破损，显示状态正确无误。</w:t>
            </w:r>
          </w:p>
          <w:p w:rsidR="00641C6F" w:rsidRDefault="00BF2E29">
            <w:pPr>
              <w:spacing w:line="240" w:lineRule="atLeast"/>
              <w:jc w:val="left"/>
              <w:rPr>
                <w:rFonts w:ascii="宋体" w:hAnsi="宋体"/>
                <w:sz w:val="24"/>
                <w:szCs w:val="20"/>
              </w:rPr>
            </w:pPr>
            <w:r>
              <w:rPr>
                <w:rFonts w:ascii="宋体" w:hAnsi="宋体" w:hint="eastAsia"/>
                <w:sz w:val="24"/>
                <w:szCs w:val="20"/>
              </w:rPr>
              <w:t>13</w:t>
            </w:r>
            <w:r>
              <w:rPr>
                <w:rFonts w:ascii="宋体" w:hAnsi="宋体" w:hint="eastAsia"/>
                <w:sz w:val="24"/>
                <w:szCs w:val="20"/>
              </w:rPr>
              <w:t>）轿厢照明和通风装置：检查轿厢内照明和通风装置工作应正常，轿内地板的照明度要在</w:t>
            </w:r>
            <w:r>
              <w:rPr>
                <w:rFonts w:ascii="宋体" w:hAnsi="宋体" w:hint="eastAsia"/>
                <w:sz w:val="24"/>
                <w:szCs w:val="20"/>
              </w:rPr>
              <w:t xml:space="preserve">50Lx </w:t>
            </w:r>
            <w:r>
              <w:rPr>
                <w:rFonts w:ascii="宋体" w:hAnsi="宋体" w:hint="eastAsia"/>
                <w:sz w:val="24"/>
                <w:szCs w:val="20"/>
              </w:rPr>
              <w:t>以上；应定期检查及清洁轿厢风扇，风扇的轴承应定期注油润滑。</w:t>
            </w:r>
          </w:p>
          <w:p w:rsidR="00641C6F" w:rsidRDefault="00BF2E29">
            <w:pPr>
              <w:spacing w:line="240" w:lineRule="atLeast"/>
              <w:jc w:val="left"/>
              <w:rPr>
                <w:rFonts w:ascii="宋体" w:hAnsi="宋体"/>
                <w:sz w:val="24"/>
                <w:szCs w:val="20"/>
              </w:rPr>
            </w:pPr>
            <w:r>
              <w:rPr>
                <w:rFonts w:ascii="宋体" w:hAnsi="宋体" w:hint="eastAsia"/>
                <w:sz w:val="24"/>
                <w:szCs w:val="20"/>
              </w:rPr>
              <w:t>14</w:t>
            </w:r>
            <w:r>
              <w:rPr>
                <w:rFonts w:ascii="宋体" w:hAnsi="宋体" w:hint="eastAsia"/>
                <w:sz w:val="24"/>
                <w:szCs w:val="20"/>
              </w:rPr>
              <w:t>）检查轿厢门、地坎、护脚板不应存在严重</w:t>
            </w:r>
            <w:r>
              <w:rPr>
                <w:rFonts w:ascii="宋体" w:hAnsi="宋体" w:hint="eastAsia"/>
                <w:sz w:val="24"/>
                <w:szCs w:val="20"/>
              </w:rPr>
              <w:lastRenderedPageBreak/>
              <w:t>的变形、磨损、生锈、腐蚀，轿厢地坎及上坎清洁无积尘，轿门门滑块齐全，无脱落，护脚板符合标准要求并固定可靠；阻止关门所需的力不应大于</w:t>
            </w:r>
            <w:r>
              <w:rPr>
                <w:rFonts w:ascii="宋体" w:hAnsi="宋体" w:hint="eastAsia"/>
                <w:sz w:val="24"/>
                <w:szCs w:val="20"/>
              </w:rPr>
              <w:t xml:space="preserve"> 150N</w:t>
            </w:r>
            <w:r>
              <w:rPr>
                <w:rFonts w:ascii="宋体" w:hAnsi="宋体" w:hint="eastAsia"/>
                <w:sz w:val="24"/>
                <w:szCs w:val="20"/>
              </w:rPr>
              <w:t>，门扇与门扇，门扇与门框、地</w:t>
            </w:r>
            <w:proofErr w:type="gramStart"/>
            <w:r>
              <w:rPr>
                <w:rFonts w:ascii="宋体" w:hAnsi="宋体" w:hint="eastAsia"/>
                <w:sz w:val="24"/>
                <w:szCs w:val="20"/>
              </w:rPr>
              <w:t>坎之间</w:t>
            </w:r>
            <w:proofErr w:type="gramEnd"/>
            <w:r>
              <w:rPr>
                <w:rFonts w:ascii="宋体" w:hAnsi="宋体" w:hint="eastAsia"/>
                <w:sz w:val="24"/>
                <w:szCs w:val="20"/>
              </w:rPr>
              <w:t xml:space="preserve">的间隙符合标准要求；轿门门滑块、轿门门挂轮、门挂板偏心轮检查磨损及间隙调整；不应出现因轿门滑块磨损而产生噪音。　　　　</w:t>
            </w:r>
          </w:p>
          <w:p w:rsidR="00641C6F" w:rsidRDefault="00BF2E29">
            <w:pPr>
              <w:spacing w:line="240" w:lineRule="atLeast"/>
              <w:jc w:val="left"/>
              <w:rPr>
                <w:rFonts w:ascii="宋体" w:hAnsi="宋体"/>
                <w:sz w:val="24"/>
                <w:szCs w:val="20"/>
              </w:rPr>
            </w:pPr>
            <w:r>
              <w:rPr>
                <w:rFonts w:ascii="宋体" w:hAnsi="宋体" w:hint="eastAsia"/>
                <w:sz w:val="24"/>
                <w:szCs w:val="20"/>
              </w:rPr>
              <w:t>15</w:t>
            </w:r>
            <w:r>
              <w:rPr>
                <w:rFonts w:ascii="宋体" w:hAnsi="宋体" w:hint="eastAsia"/>
                <w:sz w:val="24"/>
                <w:szCs w:val="20"/>
              </w:rPr>
              <w:t>）检查轿门开关安装应紧固、无松动，开关动作位置应适当；开关动作时电梯不能启动或停止运行；如两扇轿门不是直接连接，副门锁也应正常动作。</w:t>
            </w:r>
          </w:p>
          <w:p w:rsidR="00641C6F" w:rsidRDefault="00BF2E29">
            <w:pPr>
              <w:spacing w:line="240" w:lineRule="atLeast"/>
              <w:jc w:val="left"/>
              <w:rPr>
                <w:rFonts w:ascii="宋体" w:hAnsi="宋体"/>
                <w:sz w:val="24"/>
                <w:szCs w:val="20"/>
              </w:rPr>
            </w:pPr>
            <w:r>
              <w:rPr>
                <w:rFonts w:ascii="宋体" w:hAnsi="宋体" w:hint="eastAsia"/>
                <w:sz w:val="24"/>
                <w:szCs w:val="20"/>
              </w:rPr>
              <w:t>16</w:t>
            </w:r>
            <w:r>
              <w:rPr>
                <w:rFonts w:ascii="宋体" w:hAnsi="宋体" w:hint="eastAsia"/>
                <w:sz w:val="24"/>
                <w:szCs w:val="20"/>
              </w:rPr>
              <w:t>）紧急出口（安全窗、安全门、检修门、活板</w:t>
            </w:r>
            <w:r>
              <w:rPr>
                <w:rFonts w:ascii="宋体" w:hAnsi="宋体" w:hint="eastAsia"/>
                <w:sz w:val="24"/>
                <w:szCs w:val="20"/>
              </w:rPr>
              <w:t xml:space="preserve"> </w:t>
            </w:r>
            <w:r>
              <w:rPr>
                <w:rFonts w:ascii="宋体" w:hAnsi="宋体" w:hint="eastAsia"/>
                <w:sz w:val="24"/>
                <w:szCs w:val="20"/>
              </w:rPr>
              <w:t>门）：检查出口门（窗）开、关顺畅，锁紧装置可靠有效并符合标准要求；检查出口门（窗）应附带开关，打开出口时电梯停止；出口门（窗）强度足够，不应破损。</w:t>
            </w:r>
          </w:p>
          <w:p w:rsidR="00641C6F" w:rsidRDefault="00BF2E29">
            <w:pPr>
              <w:spacing w:line="240" w:lineRule="atLeast"/>
              <w:jc w:val="left"/>
              <w:rPr>
                <w:rFonts w:ascii="宋体" w:hAnsi="宋体"/>
                <w:sz w:val="24"/>
                <w:szCs w:val="20"/>
              </w:rPr>
            </w:pPr>
            <w:r>
              <w:rPr>
                <w:rFonts w:ascii="宋体" w:hAnsi="宋体" w:hint="eastAsia"/>
                <w:sz w:val="24"/>
                <w:szCs w:val="20"/>
              </w:rPr>
              <w:t>17</w:t>
            </w:r>
            <w:r>
              <w:rPr>
                <w:rFonts w:ascii="宋体" w:hAnsi="宋体" w:hint="eastAsia"/>
                <w:sz w:val="24"/>
                <w:szCs w:val="20"/>
              </w:rPr>
              <w:t>）检查应急照明在停电后应急照明装置应正常，并保证应急照明至少能持续</w:t>
            </w:r>
            <w:r>
              <w:rPr>
                <w:rFonts w:ascii="宋体" w:hAnsi="宋体" w:hint="eastAsia"/>
                <w:sz w:val="24"/>
                <w:szCs w:val="20"/>
              </w:rPr>
              <w:t xml:space="preserve"> 1</w:t>
            </w:r>
            <w:r>
              <w:rPr>
                <w:rFonts w:ascii="宋体" w:hAnsi="宋体" w:hint="eastAsia"/>
                <w:sz w:val="24"/>
                <w:szCs w:val="20"/>
              </w:rPr>
              <w:t>小时，测试报警装置、通话装置的按钮标记清晰、功能正常；为方便紧急救援、检修，机房与轿厢间应设置电话联络装置，设置在轿内的紧急联络装置要使用方便，停电时应能通话</w:t>
            </w:r>
            <w:r>
              <w:rPr>
                <w:rFonts w:ascii="宋体" w:hAnsi="宋体" w:hint="eastAsia"/>
                <w:sz w:val="24"/>
                <w:szCs w:val="20"/>
              </w:rPr>
              <w:t xml:space="preserve"> 1</w:t>
            </w:r>
            <w:r>
              <w:rPr>
                <w:rFonts w:ascii="宋体" w:hAnsi="宋体" w:hint="eastAsia"/>
                <w:sz w:val="24"/>
                <w:szCs w:val="20"/>
              </w:rPr>
              <w:t>小时以上。</w:t>
            </w:r>
          </w:p>
          <w:p w:rsidR="00641C6F" w:rsidRDefault="00BF2E29">
            <w:pPr>
              <w:spacing w:line="240" w:lineRule="atLeast"/>
              <w:jc w:val="left"/>
              <w:rPr>
                <w:rFonts w:ascii="宋体" w:hAnsi="宋体"/>
                <w:sz w:val="24"/>
                <w:szCs w:val="20"/>
              </w:rPr>
            </w:pPr>
            <w:r>
              <w:rPr>
                <w:rFonts w:ascii="宋体" w:hAnsi="宋体" w:hint="eastAsia"/>
                <w:sz w:val="24"/>
                <w:szCs w:val="20"/>
              </w:rPr>
              <w:lastRenderedPageBreak/>
              <w:t>18</w:t>
            </w:r>
            <w:r>
              <w:rPr>
                <w:rFonts w:ascii="宋体" w:hAnsi="宋体" w:hint="eastAsia"/>
                <w:sz w:val="24"/>
                <w:szCs w:val="20"/>
              </w:rPr>
              <w:t>）轿顶检修装置：轿顶检修装置应优先于其他一切检修装置，检修开关动作应灵活可靠，检查轿顶停止开关的动作要良好，轿顶照明、照明开关及防护罩应齐全并良好，有备用灯泡。</w:t>
            </w:r>
          </w:p>
          <w:p w:rsidR="00641C6F" w:rsidRDefault="00641C6F">
            <w:pPr>
              <w:spacing w:line="240" w:lineRule="atLeast"/>
              <w:jc w:val="left"/>
              <w:rPr>
                <w:rFonts w:ascii="宋体" w:hAnsi="宋体"/>
                <w:sz w:val="24"/>
                <w:szCs w:val="20"/>
              </w:rPr>
            </w:pPr>
          </w:p>
          <w:p w:rsidR="00641C6F" w:rsidRDefault="00641C6F">
            <w:pPr>
              <w:spacing w:line="240" w:lineRule="atLeast"/>
              <w:jc w:val="left"/>
              <w:rPr>
                <w:rFonts w:ascii="宋体" w:hAnsi="宋体"/>
                <w:sz w:val="24"/>
                <w:szCs w:val="20"/>
              </w:rPr>
            </w:pPr>
          </w:p>
          <w:p w:rsidR="00641C6F" w:rsidRDefault="00BF2E29">
            <w:pPr>
              <w:numPr>
                <w:ilvl w:val="0"/>
                <w:numId w:val="5"/>
              </w:numPr>
              <w:spacing w:line="240" w:lineRule="atLeast"/>
              <w:jc w:val="left"/>
              <w:rPr>
                <w:rFonts w:ascii="宋体" w:hAnsi="宋体"/>
                <w:sz w:val="24"/>
                <w:szCs w:val="20"/>
              </w:rPr>
            </w:pPr>
            <w:r>
              <w:rPr>
                <w:rFonts w:ascii="宋体" w:hAnsi="宋体" w:hint="eastAsia"/>
                <w:sz w:val="24"/>
                <w:szCs w:val="20"/>
              </w:rPr>
              <w:t>月例行保养的内容和要求</w:t>
            </w:r>
          </w:p>
          <w:p w:rsidR="00641C6F" w:rsidRDefault="00641C6F">
            <w:pPr>
              <w:spacing w:line="240" w:lineRule="atLeast"/>
              <w:jc w:val="left"/>
              <w:rPr>
                <w:rFonts w:ascii="宋体" w:hAnsi="宋体"/>
                <w:sz w:val="24"/>
                <w:szCs w:val="20"/>
              </w:rPr>
            </w:pPr>
          </w:p>
          <w:p w:rsidR="00641C6F" w:rsidRDefault="00BF2E29">
            <w:pPr>
              <w:numPr>
                <w:ilvl w:val="1"/>
                <w:numId w:val="6"/>
              </w:numPr>
              <w:spacing w:line="240" w:lineRule="atLeast"/>
              <w:jc w:val="left"/>
              <w:rPr>
                <w:rFonts w:ascii="宋体" w:hAnsi="宋体"/>
                <w:sz w:val="24"/>
                <w:szCs w:val="20"/>
              </w:rPr>
            </w:pPr>
            <w:r>
              <w:rPr>
                <w:rFonts w:ascii="宋体" w:hAnsi="宋体" w:hint="eastAsia"/>
                <w:sz w:val="24"/>
                <w:szCs w:val="20"/>
              </w:rPr>
              <w:t>检查轿厢按钮和急停按钮动作是否灵活可靠，操纵箱按钮灯是否明亮。</w:t>
            </w:r>
          </w:p>
          <w:p w:rsidR="00641C6F" w:rsidRDefault="00BF2E29">
            <w:pPr>
              <w:numPr>
                <w:ilvl w:val="1"/>
                <w:numId w:val="6"/>
              </w:numPr>
              <w:spacing w:line="240" w:lineRule="atLeast"/>
              <w:jc w:val="left"/>
              <w:rPr>
                <w:rFonts w:ascii="宋体" w:hAnsi="宋体"/>
                <w:sz w:val="24"/>
                <w:szCs w:val="20"/>
              </w:rPr>
            </w:pPr>
            <w:r>
              <w:rPr>
                <w:rFonts w:ascii="宋体" w:hAnsi="宋体" w:hint="eastAsia"/>
                <w:sz w:val="24"/>
                <w:szCs w:val="20"/>
              </w:rPr>
              <w:t>检查轿厢照明亮度是否达到标准，厅外和轿厢显示是否正常，方向箭头是否正确，</w:t>
            </w:r>
            <w:r>
              <w:rPr>
                <w:rFonts w:ascii="宋体" w:hAnsi="宋体" w:hint="eastAsia"/>
                <w:sz w:val="24"/>
                <w:szCs w:val="20"/>
              </w:rPr>
              <w:t xml:space="preserve"> </w:t>
            </w:r>
            <w:r>
              <w:rPr>
                <w:rFonts w:ascii="宋体" w:hAnsi="宋体" w:hint="eastAsia"/>
                <w:sz w:val="24"/>
                <w:szCs w:val="20"/>
              </w:rPr>
              <w:t>蜂鸣器能否正常鸣响。轿厢内应急照明是否正常。</w:t>
            </w:r>
          </w:p>
          <w:p w:rsidR="00641C6F" w:rsidRDefault="00BF2E29">
            <w:pPr>
              <w:numPr>
                <w:ilvl w:val="1"/>
                <w:numId w:val="6"/>
              </w:numPr>
              <w:spacing w:line="240" w:lineRule="atLeast"/>
              <w:jc w:val="left"/>
              <w:rPr>
                <w:rFonts w:ascii="宋体" w:hAnsi="宋体"/>
                <w:sz w:val="24"/>
                <w:szCs w:val="20"/>
              </w:rPr>
            </w:pPr>
            <w:r>
              <w:rPr>
                <w:rFonts w:ascii="宋体" w:hAnsi="宋体" w:hint="eastAsia"/>
                <w:sz w:val="24"/>
                <w:szCs w:val="20"/>
              </w:rPr>
              <w:t>平层机构：主要检查平层的准确度，标准为：</w:t>
            </w:r>
            <w:proofErr w:type="gramStart"/>
            <w:r>
              <w:rPr>
                <w:rFonts w:ascii="宋体" w:hAnsi="宋体" w:hint="eastAsia"/>
                <w:sz w:val="24"/>
                <w:szCs w:val="20"/>
              </w:rPr>
              <w:t>层门地</w:t>
            </w:r>
            <w:proofErr w:type="gramEnd"/>
            <w:r>
              <w:rPr>
                <w:rFonts w:ascii="宋体" w:hAnsi="宋体" w:hint="eastAsia"/>
                <w:sz w:val="24"/>
                <w:szCs w:val="20"/>
              </w:rPr>
              <w:t>坎和轿门地坎的高度差在±</w:t>
            </w:r>
            <w:r>
              <w:rPr>
                <w:rFonts w:ascii="宋体" w:hAnsi="宋体" w:hint="eastAsia"/>
                <w:sz w:val="24"/>
                <w:szCs w:val="20"/>
              </w:rPr>
              <w:t>10mm</w:t>
            </w:r>
            <w:r>
              <w:rPr>
                <w:rFonts w:ascii="宋体" w:hAnsi="宋体" w:hint="eastAsia"/>
                <w:sz w:val="24"/>
                <w:szCs w:val="20"/>
              </w:rPr>
              <w:t>的范围内。</w:t>
            </w:r>
          </w:p>
          <w:p w:rsidR="00641C6F" w:rsidRDefault="00BF2E29">
            <w:pPr>
              <w:numPr>
                <w:ilvl w:val="1"/>
                <w:numId w:val="6"/>
              </w:numPr>
              <w:spacing w:line="240" w:lineRule="atLeast"/>
              <w:jc w:val="left"/>
              <w:rPr>
                <w:rFonts w:ascii="宋体" w:hAnsi="宋体"/>
                <w:sz w:val="24"/>
                <w:szCs w:val="20"/>
              </w:rPr>
            </w:pPr>
            <w:r>
              <w:rPr>
                <w:rFonts w:ascii="宋体" w:hAnsi="宋体" w:hint="eastAsia"/>
                <w:sz w:val="24"/>
                <w:szCs w:val="20"/>
              </w:rPr>
              <w:t>门机系统：检查各部件固定可靠、运动机构传动灵活、润滑良好检查开关门是否正常，有无异常声响，安全触板开关是否灵活可靠。轿门限位开关终端开关清理及调整，安全触板及光电开关的调整。开关门顺畅，无异响及卡阻，开、关门装置的传动链、带不</w:t>
            </w:r>
            <w:r>
              <w:rPr>
                <w:rFonts w:ascii="宋体" w:hAnsi="宋体" w:hint="eastAsia"/>
                <w:sz w:val="24"/>
                <w:szCs w:val="20"/>
              </w:rPr>
              <w:lastRenderedPageBreak/>
              <w:t>应</w:t>
            </w:r>
            <w:proofErr w:type="gramStart"/>
            <w:r>
              <w:rPr>
                <w:rFonts w:ascii="宋体" w:hAnsi="宋体" w:hint="eastAsia"/>
                <w:sz w:val="24"/>
                <w:szCs w:val="20"/>
              </w:rPr>
              <w:t>松驰</w:t>
            </w:r>
            <w:proofErr w:type="gramEnd"/>
            <w:r>
              <w:rPr>
                <w:rFonts w:ascii="宋体" w:hAnsi="宋体" w:hint="eastAsia"/>
                <w:sz w:val="24"/>
                <w:szCs w:val="20"/>
              </w:rPr>
              <w:t>和过度磨损，所设置的光电安全触板清洁无积尘，发射接收准确无误动作。</w:t>
            </w:r>
          </w:p>
          <w:p w:rsidR="00641C6F" w:rsidRDefault="00BF2E29">
            <w:pPr>
              <w:numPr>
                <w:ilvl w:val="1"/>
                <w:numId w:val="6"/>
              </w:numPr>
              <w:spacing w:line="240" w:lineRule="atLeast"/>
              <w:jc w:val="left"/>
              <w:rPr>
                <w:rFonts w:ascii="宋体" w:hAnsi="宋体"/>
                <w:sz w:val="24"/>
                <w:szCs w:val="20"/>
              </w:rPr>
            </w:pPr>
            <w:r>
              <w:rPr>
                <w:rFonts w:ascii="宋体" w:hAnsi="宋体" w:hint="eastAsia"/>
                <w:sz w:val="24"/>
                <w:szCs w:val="20"/>
              </w:rPr>
              <w:t>厅门：用机械钥匙打开门连锁，电梯是否停止运行，松开钥匙后门连锁能否自动复位，必要时进行调整和更换。</w:t>
            </w:r>
          </w:p>
          <w:p w:rsidR="00641C6F" w:rsidRDefault="00BF2E29">
            <w:pPr>
              <w:numPr>
                <w:ilvl w:val="1"/>
                <w:numId w:val="6"/>
              </w:numPr>
              <w:spacing w:line="240" w:lineRule="atLeast"/>
              <w:jc w:val="left"/>
              <w:rPr>
                <w:rFonts w:ascii="宋体" w:hAnsi="宋体"/>
                <w:sz w:val="24"/>
                <w:szCs w:val="20"/>
              </w:rPr>
            </w:pPr>
            <w:r>
              <w:rPr>
                <w:rFonts w:ascii="宋体" w:hAnsi="宋体" w:hint="eastAsia"/>
                <w:sz w:val="24"/>
                <w:szCs w:val="20"/>
              </w:rPr>
              <w:t>检查门导轨中有无污物，要及时清理。</w:t>
            </w:r>
          </w:p>
          <w:p w:rsidR="00641C6F" w:rsidRDefault="00BF2E29">
            <w:pPr>
              <w:numPr>
                <w:ilvl w:val="1"/>
                <w:numId w:val="6"/>
              </w:numPr>
              <w:spacing w:line="240" w:lineRule="atLeast"/>
              <w:jc w:val="left"/>
              <w:rPr>
                <w:rFonts w:ascii="宋体" w:hAnsi="宋体"/>
                <w:sz w:val="24"/>
                <w:szCs w:val="20"/>
              </w:rPr>
            </w:pPr>
            <w:r>
              <w:rPr>
                <w:rFonts w:ascii="宋体" w:hAnsi="宋体" w:hint="eastAsia"/>
                <w:sz w:val="24"/>
                <w:szCs w:val="20"/>
              </w:rPr>
              <w:t>检查制动器的工作情况：</w:t>
            </w:r>
            <w:proofErr w:type="gramStart"/>
            <w:r>
              <w:rPr>
                <w:rFonts w:ascii="宋体" w:hAnsi="宋体" w:hint="eastAsia"/>
                <w:sz w:val="24"/>
                <w:szCs w:val="20"/>
              </w:rPr>
              <w:t>松闸时</w:t>
            </w:r>
            <w:proofErr w:type="gramEnd"/>
            <w:r>
              <w:rPr>
                <w:rFonts w:ascii="宋体" w:hAnsi="宋体" w:hint="eastAsia"/>
                <w:sz w:val="24"/>
                <w:szCs w:val="20"/>
              </w:rPr>
              <w:t>制动瓦和制动轮之间间隙是否均匀，四角是否同时离开制动轮，间隙最好保持在</w:t>
            </w:r>
            <w:r>
              <w:rPr>
                <w:rFonts w:ascii="宋体" w:hAnsi="宋体" w:hint="eastAsia"/>
                <w:sz w:val="24"/>
                <w:szCs w:val="20"/>
              </w:rPr>
              <w:t>0.25</w:t>
            </w:r>
            <w:r>
              <w:rPr>
                <w:rFonts w:ascii="宋体" w:hAnsi="宋体" w:hint="eastAsia"/>
                <w:sz w:val="24"/>
                <w:szCs w:val="20"/>
              </w:rPr>
              <w:t>～</w:t>
            </w:r>
            <w:r>
              <w:rPr>
                <w:rFonts w:ascii="宋体" w:hAnsi="宋体" w:hint="eastAsia"/>
                <w:sz w:val="24"/>
                <w:szCs w:val="20"/>
              </w:rPr>
              <w:t>0.5mm</w:t>
            </w:r>
            <w:r>
              <w:rPr>
                <w:rFonts w:ascii="宋体" w:hAnsi="宋体" w:hint="eastAsia"/>
                <w:sz w:val="24"/>
                <w:szCs w:val="20"/>
              </w:rPr>
              <w:t>之间，不得超过</w:t>
            </w:r>
            <w:r>
              <w:rPr>
                <w:rFonts w:ascii="宋体" w:hAnsi="宋体" w:hint="eastAsia"/>
                <w:sz w:val="24"/>
                <w:szCs w:val="20"/>
              </w:rPr>
              <w:t>0.7mm</w:t>
            </w:r>
            <w:r>
              <w:rPr>
                <w:rFonts w:ascii="宋体" w:hAnsi="宋体" w:hint="eastAsia"/>
                <w:sz w:val="24"/>
                <w:szCs w:val="20"/>
              </w:rPr>
              <w:t>。制动时两侧闸瓦和制动轮接触面积应达到</w:t>
            </w:r>
            <w:r>
              <w:rPr>
                <w:rFonts w:ascii="宋体" w:hAnsi="宋体" w:hint="eastAsia"/>
                <w:sz w:val="24"/>
                <w:szCs w:val="20"/>
              </w:rPr>
              <w:t>80%</w:t>
            </w:r>
            <w:r>
              <w:rPr>
                <w:rFonts w:ascii="宋体" w:hAnsi="宋体" w:hint="eastAsia"/>
                <w:sz w:val="24"/>
                <w:szCs w:val="20"/>
              </w:rPr>
              <w:t>，磨损严重应及时调整和更换。</w:t>
            </w:r>
          </w:p>
          <w:p w:rsidR="00641C6F" w:rsidRDefault="00BF2E29">
            <w:pPr>
              <w:numPr>
                <w:ilvl w:val="1"/>
                <w:numId w:val="6"/>
              </w:numPr>
              <w:spacing w:line="240" w:lineRule="atLeast"/>
              <w:jc w:val="left"/>
              <w:rPr>
                <w:rFonts w:ascii="宋体" w:hAnsi="宋体"/>
                <w:sz w:val="24"/>
                <w:szCs w:val="20"/>
              </w:rPr>
            </w:pPr>
            <w:r>
              <w:rPr>
                <w:rFonts w:ascii="宋体" w:hAnsi="宋体" w:hint="eastAsia"/>
                <w:sz w:val="24"/>
                <w:szCs w:val="20"/>
              </w:rPr>
              <w:t>曳引机和电动机：曳引机的油位是否在油位线上，无杂物，按厂家要求定期更换，必要时添加润滑油。</w:t>
            </w:r>
          </w:p>
          <w:p w:rsidR="00641C6F" w:rsidRDefault="00BF2E29">
            <w:pPr>
              <w:numPr>
                <w:ilvl w:val="1"/>
                <w:numId w:val="6"/>
              </w:numPr>
              <w:spacing w:line="240" w:lineRule="atLeast"/>
              <w:jc w:val="left"/>
              <w:rPr>
                <w:rFonts w:ascii="宋体" w:hAnsi="宋体"/>
                <w:sz w:val="24"/>
                <w:szCs w:val="20"/>
              </w:rPr>
            </w:pPr>
            <w:r>
              <w:rPr>
                <w:rFonts w:ascii="宋体" w:hAnsi="宋体" w:hint="eastAsia"/>
                <w:sz w:val="24"/>
                <w:szCs w:val="20"/>
              </w:rPr>
              <w:t>接触器：检查触头接触情况是否良好，是否有污垢灰尘，损蚀严重时，必须及时更换。</w:t>
            </w:r>
          </w:p>
          <w:p w:rsidR="00641C6F" w:rsidRDefault="00BF2E29">
            <w:pPr>
              <w:spacing w:line="240" w:lineRule="atLeast"/>
              <w:jc w:val="left"/>
              <w:rPr>
                <w:rFonts w:ascii="宋体" w:hAnsi="宋体"/>
                <w:sz w:val="24"/>
                <w:szCs w:val="20"/>
              </w:rPr>
            </w:pPr>
            <w:r>
              <w:rPr>
                <w:rFonts w:ascii="宋体" w:hAnsi="宋体" w:hint="eastAsia"/>
                <w:sz w:val="24"/>
                <w:szCs w:val="20"/>
              </w:rPr>
              <w:t>10</w:t>
            </w:r>
            <w:r>
              <w:rPr>
                <w:rFonts w:ascii="宋体" w:hAnsi="宋体" w:hint="eastAsia"/>
                <w:sz w:val="24"/>
                <w:szCs w:val="20"/>
              </w:rPr>
              <w:t>）检查驱动电动机有无异常噪声和过热现象，制动器的温升不超过</w:t>
            </w:r>
            <w:r>
              <w:rPr>
                <w:rFonts w:ascii="宋体" w:hAnsi="宋体" w:hint="eastAsia"/>
                <w:sz w:val="24"/>
                <w:szCs w:val="20"/>
              </w:rPr>
              <w:t>60K</w:t>
            </w:r>
            <w:r>
              <w:rPr>
                <w:rFonts w:ascii="宋体" w:hAnsi="宋体" w:hint="eastAsia"/>
                <w:sz w:val="24"/>
                <w:szCs w:val="20"/>
              </w:rPr>
              <w:t>，其温度不超</w:t>
            </w:r>
          </w:p>
          <w:p w:rsidR="00641C6F" w:rsidRDefault="00BF2E29">
            <w:pPr>
              <w:spacing w:line="240" w:lineRule="atLeast"/>
              <w:jc w:val="left"/>
              <w:rPr>
                <w:rFonts w:ascii="宋体" w:hAnsi="宋体"/>
                <w:sz w:val="24"/>
                <w:szCs w:val="20"/>
              </w:rPr>
            </w:pPr>
            <w:r>
              <w:rPr>
                <w:rFonts w:ascii="宋体" w:hAnsi="宋体" w:hint="eastAsia"/>
                <w:sz w:val="24"/>
                <w:szCs w:val="20"/>
              </w:rPr>
              <w:t>过</w:t>
            </w:r>
            <w:r>
              <w:rPr>
                <w:rFonts w:ascii="宋体" w:hAnsi="宋体" w:hint="eastAsia"/>
                <w:sz w:val="24"/>
                <w:szCs w:val="20"/>
              </w:rPr>
              <w:t>85</w:t>
            </w:r>
            <w:r>
              <w:rPr>
                <w:rFonts w:ascii="宋体" w:hAnsi="宋体" w:hint="eastAsia"/>
                <w:sz w:val="24"/>
                <w:szCs w:val="20"/>
              </w:rPr>
              <w:t>℃</w:t>
            </w:r>
            <w:r>
              <w:rPr>
                <w:rFonts w:ascii="宋体" w:hAnsi="宋体" w:hint="eastAsia"/>
                <w:sz w:val="24"/>
                <w:szCs w:val="20"/>
              </w:rPr>
              <w:t xml:space="preserve"> </w:t>
            </w:r>
          </w:p>
          <w:p w:rsidR="00641C6F" w:rsidRDefault="00BF2E29">
            <w:pPr>
              <w:spacing w:line="240" w:lineRule="atLeast"/>
              <w:jc w:val="left"/>
              <w:rPr>
                <w:rFonts w:ascii="宋体" w:hAnsi="宋体"/>
                <w:sz w:val="24"/>
                <w:szCs w:val="20"/>
              </w:rPr>
            </w:pPr>
            <w:r>
              <w:rPr>
                <w:rFonts w:ascii="宋体" w:hAnsi="宋体" w:hint="eastAsia"/>
                <w:sz w:val="24"/>
                <w:szCs w:val="20"/>
              </w:rPr>
              <w:t>11</w:t>
            </w:r>
            <w:r>
              <w:rPr>
                <w:rFonts w:ascii="宋体" w:hAnsi="宋体" w:hint="eastAsia"/>
                <w:sz w:val="24"/>
                <w:szCs w:val="20"/>
              </w:rPr>
              <w:t>）变频器（或大功率模块）冷却风机工作是否正常。</w:t>
            </w:r>
          </w:p>
          <w:p w:rsidR="00641C6F" w:rsidRDefault="00BF2E29">
            <w:pPr>
              <w:spacing w:line="240" w:lineRule="atLeast"/>
              <w:jc w:val="left"/>
              <w:rPr>
                <w:rFonts w:ascii="宋体" w:hAnsi="宋体"/>
                <w:sz w:val="24"/>
                <w:szCs w:val="20"/>
              </w:rPr>
            </w:pPr>
            <w:r>
              <w:rPr>
                <w:rFonts w:ascii="宋体" w:hAnsi="宋体" w:hint="eastAsia"/>
                <w:sz w:val="24"/>
                <w:szCs w:val="20"/>
              </w:rPr>
              <w:lastRenderedPageBreak/>
              <w:t>12</w:t>
            </w:r>
            <w:r>
              <w:rPr>
                <w:rFonts w:ascii="宋体" w:hAnsi="宋体" w:hint="eastAsia"/>
                <w:sz w:val="24"/>
                <w:szCs w:val="20"/>
              </w:rPr>
              <w:t>）检查控制柜元件、电子</w:t>
            </w:r>
            <w:proofErr w:type="gramStart"/>
            <w:r>
              <w:rPr>
                <w:rFonts w:ascii="宋体" w:hAnsi="宋体" w:hint="eastAsia"/>
                <w:sz w:val="24"/>
                <w:szCs w:val="20"/>
              </w:rPr>
              <w:t>板工作</w:t>
            </w:r>
            <w:proofErr w:type="gramEnd"/>
            <w:r>
              <w:rPr>
                <w:rFonts w:ascii="宋体" w:hAnsi="宋体" w:hint="eastAsia"/>
                <w:sz w:val="24"/>
                <w:szCs w:val="20"/>
              </w:rPr>
              <w:t>是否正常，温度是否正常、有无异味、异音。</w:t>
            </w:r>
          </w:p>
          <w:p w:rsidR="00641C6F" w:rsidRDefault="00BF2E29">
            <w:pPr>
              <w:spacing w:line="240" w:lineRule="atLeast"/>
              <w:jc w:val="left"/>
              <w:rPr>
                <w:rFonts w:ascii="宋体" w:hAnsi="宋体"/>
                <w:sz w:val="24"/>
                <w:szCs w:val="20"/>
              </w:rPr>
            </w:pPr>
            <w:r>
              <w:rPr>
                <w:rFonts w:ascii="宋体" w:hAnsi="宋体" w:hint="eastAsia"/>
                <w:sz w:val="24"/>
                <w:szCs w:val="20"/>
              </w:rPr>
              <w:t>13</w:t>
            </w:r>
            <w:r>
              <w:rPr>
                <w:rFonts w:ascii="宋体" w:hAnsi="宋体" w:hint="eastAsia"/>
                <w:sz w:val="24"/>
                <w:szCs w:val="20"/>
              </w:rPr>
              <w:t>）检查微机及变频器故障记录，定期抄录并清除故障码。</w:t>
            </w:r>
          </w:p>
          <w:p w:rsidR="00641C6F" w:rsidRDefault="00BF2E29">
            <w:pPr>
              <w:spacing w:line="240" w:lineRule="atLeast"/>
              <w:jc w:val="left"/>
              <w:rPr>
                <w:rFonts w:ascii="宋体" w:hAnsi="宋体"/>
                <w:sz w:val="24"/>
                <w:szCs w:val="20"/>
              </w:rPr>
            </w:pPr>
            <w:r>
              <w:rPr>
                <w:rFonts w:ascii="宋体" w:hAnsi="宋体" w:hint="eastAsia"/>
                <w:sz w:val="24"/>
                <w:szCs w:val="20"/>
              </w:rPr>
              <w:t>14</w:t>
            </w:r>
            <w:r>
              <w:rPr>
                <w:rFonts w:ascii="宋体" w:hAnsi="宋体" w:hint="eastAsia"/>
                <w:sz w:val="24"/>
                <w:szCs w:val="20"/>
              </w:rPr>
              <w:t>）电磁制动器的动作检查、清洁。</w:t>
            </w:r>
          </w:p>
          <w:p w:rsidR="00641C6F" w:rsidRDefault="00BF2E29">
            <w:pPr>
              <w:spacing w:line="240" w:lineRule="atLeast"/>
              <w:jc w:val="left"/>
              <w:rPr>
                <w:rFonts w:ascii="宋体" w:hAnsi="宋体"/>
                <w:sz w:val="24"/>
                <w:szCs w:val="20"/>
              </w:rPr>
            </w:pPr>
            <w:r>
              <w:rPr>
                <w:rFonts w:ascii="宋体" w:hAnsi="宋体" w:hint="eastAsia"/>
                <w:sz w:val="24"/>
                <w:szCs w:val="20"/>
              </w:rPr>
              <w:t>15</w:t>
            </w:r>
            <w:r>
              <w:rPr>
                <w:rFonts w:ascii="宋体" w:hAnsi="宋体" w:hint="eastAsia"/>
                <w:sz w:val="24"/>
                <w:szCs w:val="20"/>
              </w:rPr>
              <w:t>）应急通讯装置的检查：机房和轿厢，轿厢与监控中心对讲是否清晰畅通。</w:t>
            </w:r>
          </w:p>
          <w:p w:rsidR="00641C6F" w:rsidRDefault="00BF2E29">
            <w:pPr>
              <w:spacing w:line="240" w:lineRule="atLeast"/>
              <w:jc w:val="left"/>
              <w:rPr>
                <w:rFonts w:ascii="宋体" w:hAnsi="宋体"/>
                <w:sz w:val="24"/>
                <w:szCs w:val="20"/>
              </w:rPr>
            </w:pPr>
            <w:r>
              <w:rPr>
                <w:rFonts w:ascii="宋体" w:hAnsi="宋体" w:hint="eastAsia"/>
                <w:sz w:val="24"/>
                <w:szCs w:val="20"/>
              </w:rPr>
              <w:t>16</w:t>
            </w:r>
            <w:r>
              <w:rPr>
                <w:rFonts w:ascii="宋体" w:hAnsi="宋体" w:hint="eastAsia"/>
                <w:sz w:val="24"/>
                <w:szCs w:val="20"/>
              </w:rPr>
              <w:t>）滑轮间应有足够的固定照明、电源插座，滑轮间入口，急停开关动作可靠，滑轮间地面清洁无油污。</w:t>
            </w:r>
          </w:p>
          <w:p w:rsidR="00641C6F" w:rsidRDefault="00BF2E29">
            <w:pPr>
              <w:spacing w:line="240" w:lineRule="atLeast"/>
              <w:jc w:val="left"/>
              <w:rPr>
                <w:rFonts w:ascii="宋体" w:hAnsi="宋体"/>
                <w:sz w:val="24"/>
                <w:szCs w:val="20"/>
              </w:rPr>
            </w:pPr>
            <w:r>
              <w:rPr>
                <w:rFonts w:ascii="宋体" w:hAnsi="宋体" w:hint="eastAsia"/>
                <w:sz w:val="24"/>
                <w:szCs w:val="20"/>
              </w:rPr>
              <w:t>17</w:t>
            </w:r>
            <w:r>
              <w:rPr>
                <w:rFonts w:ascii="宋体" w:hAnsi="宋体" w:hint="eastAsia"/>
                <w:sz w:val="24"/>
                <w:szCs w:val="20"/>
              </w:rPr>
              <w:t>）手动盘车装置：检查手动盘车装置齐全，标识明确，操作说明清晰详细，制动器松闸板手应挂在制动器附近容易接近的墙上。</w:t>
            </w:r>
          </w:p>
          <w:p w:rsidR="00641C6F" w:rsidRDefault="00BF2E29">
            <w:pPr>
              <w:spacing w:line="240" w:lineRule="atLeast"/>
              <w:jc w:val="left"/>
              <w:rPr>
                <w:rFonts w:ascii="宋体" w:hAnsi="宋体"/>
                <w:sz w:val="24"/>
                <w:szCs w:val="20"/>
              </w:rPr>
            </w:pPr>
            <w:r>
              <w:rPr>
                <w:rFonts w:ascii="宋体" w:hAnsi="宋体" w:hint="eastAsia"/>
                <w:sz w:val="24"/>
                <w:szCs w:val="20"/>
              </w:rPr>
              <w:t>18</w:t>
            </w:r>
            <w:r>
              <w:rPr>
                <w:rFonts w:ascii="宋体" w:hAnsi="宋体" w:hint="eastAsia"/>
                <w:sz w:val="24"/>
                <w:szCs w:val="20"/>
              </w:rPr>
              <w:t>）检查曳引轮</w:t>
            </w:r>
            <w:proofErr w:type="gramStart"/>
            <w:r>
              <w:rPr>
                <w:rFonts w:ascii="宋体" w:hAnsi="宋体" w:hint="eastAsia"/>
                <w:sz w:val="24"/>
                <w:szCs w:val="20"/>
              </w:rPr>
              <w:t>绳槽无严重</w:t>
            </w:r>
            <w:proofErr w:type="gramEnd"/>
            <w:r>
              <w:rPr>
                <w:rFonts w:ascii="宋体" w:hAnsi="宋体" w:hint="eastAsia"/>
                <w:sz w:val="24"/>
                <w:szCs w:val="20"/>
              </w:rPr>
              <w:t>油垢，磨损无异常，正常运行时曳引轮与钢丝绳之间无严重滑移现象；曳引轮线槽磨损严重时，需满足曳引条件要求，并确认更换或监控使用；检查所设置的防止机械伤害的安全装置固定可靠，警告标识清晰；检查所设置的防止钢丝绳脱离装置应稳固；检查曳引轮在各负荷状态下的垂直度偏差不大于</w:t>
            </w:r>
            <w:r>
              <w:rPr>
                <w:rFonts w:ascii="宋体" w:hAnsi="宋体" w:hint="eastAsia"/>
                <w:sz w:val="24"/>
                <w:szCs w:val="20"/>
              </w:rPr>
              <w:t xml:space="preserve"> 2mm</w:t>
            </w:r>
            <w:r>
              <w:rPr>
                <w:rFonts w:ascii="宋体" w:hAnsi="宋体" w:hint="eastAsia"/>
                <w:sz w:val="24"/>
                <w:szCs w:val="20"/>
              </w:rPr>
              <w:t xml:space="preserve">。　</w:t>
            </w:r>
          </w:p>
          <w:p w:rsidR="00641C6F" w:rsidRDefault="00BF2E29">
            <w:pPr>
              <w:spacing w:line="240" w:lineRule="atLeast"/>
              <w:jc w:val="left"/>
              <w:rPr>
                <w:rFonts w:ascii="宋体" w:hAnsi="宋体"/>
                <w:sz w:val="24"/>
                <w:szCs w:val="20"/>
              </w:rPr>
            </w:pPr>
            <w:r>
              <w:rPr>
                <w:rFonts w:ascii="宋体" w:hAnsi="宋体" w:hint="eastAsia"/>
                <w:sz w:val="24"/>
                <w:szCs w:val="20"/>
              </w:rPr>
              <w:t>19</w:t>
            </w:r>
            <w:r>
              <w:rPr>
                <w:rFonts w:ascii="宋体" w:hAnsi="宋体" w:hint="eastAsia"/>
                <w:sz w:val="24"/>
                <w:szCs w:val="20"/>
              </w:rPr>
              <w:t>）检查导向轮</w:t>
            </w:r>
            <w:r>
              <w:rPr>
                <w:rFonts w:ascii="宋体" w:hAnsi="宋体" w:hint="eastAsia"/>
                <w:sz w:val="24"/>
                <w:szCs w:val="20"/>
              </w:rPr>
              <w:t xml:space="preserve"> /</w:t>
            </w:r>
            <w:proofErr w:type="gramStart"/>
            <w:r>
              <w:rPr>
                <w:rFonts w:ascii="宋体" w:hAnsi="宋体" w:hint="eastAsia"/>
                <w:sz w:val="24"/>
                <w:szCs w:val="20"/>
              </w:rPr>
              <w:t>复绕轮</w:t>
            </w:r>
            <w:proofErr w:type="gramEnd"/>
            <w:r>
              <w:rPr>
                <w:rFonts w:ascii="宋体" w:hAnsi="宋体" w:hint="eastAsia"/>
                <w:sz w:val="24"/>
                <w:szCs w:val="20"/>
              </w:rPr>
              <w:t>旋转顺畅、无异常声</w:t>
            </w:r>
            <w:r>
              <w:rPr>
                <w:rFonts w:ascii="宋体" w:hAnsi="宋体" w:hint="eastAsia"/>
                <w:sz w:val="24"/>
                <w:szCs w:val="20"/>
              </w:rPr>
              <w:lastRenderedPageBreak/>
              <w:t>响；</w:t>
            </w:r>
            <w:proofErr w:type="gramStart"/>
            <w:r>
              <w:rPr>
                <w:rFonts w:ascii="宋体" w:hAnsi="宋体" w:hint="eastAsia"/>
                <w:sz w:val="24"/>
                <w:szCs w:val="20"/>
              </w:rPr>
              <w:t>绳槽无严重</w:t>
            </w:r>
            <w:proofErr w:type="gramEnd"/>
            <w:r>
              <w:rPr>
                <w:rFonts w:ascii="宋体" w:hAnsi="宋体" w:hint="eastAsia"/>
                <w:sz w:val="24"/>
                <w:szCs w:val="20"/>
              </w:rPr>
              <w:t>油垢，磨损无异常；检查所设置的防止机械伤害的安全装置固定可靠，警告标识清晰。</w:t>
            </w:r>
          </w:p>
          <w:p w:rsidR="00641C6F" w:rsidRDefault="00BF2E29">
            <w:pPr>
              <w:spacing w:line="240" w:lineRule="atLeast"/>
              <w:jc w:val="left"/>
              <w:rPr>
                <w:rFonts w:ascii="宋体" w:hAnsi="宋体"/>
                <w:sz w:val="24"/>
                <w:szCs w:val="20"/>
              </w:rPr>
            </w:pPr>
            <w:r>
              <w:rPr>
                <w:rFonts w:ascii="宋体" w:hAnsi="宋体" w:hint="eastAsia"/>
                <w:sz w:val="24"/>
                <w:szCs w:val="20"/>
              </w:rPr>
              <w:t>20</w:t>
            </w:r>
            <w:r>
              <w:rPr>
                <w:rFonts w:ascii="宋体" w:hAnsi="宋体" w:hint="eastAsia"/>
                <w:sz w:val="24"/>
                <w:szCs w:val="20"/>
              </w:rPr>
              <w:t>）检查钢丝绳及</w:t>
            </w:r>
            <w:proofErr w:type="gramStart"/>
            <w:r>
              <w:rPr>
                <w:rFonts w:ascii="宋体" w:hAnsi="宋体" w:hint="eastAsia"/>
                <w:sz w:val="24"/>
                <w:szCs w:val="20"/>
              </w:rPr>
              <w:t>绳槽无严重</w:t>
            </w:r>
            <w:proofErr w:type="gramEnd"/>
            <w:r>
              <w:rPr>
                <w:rFonts w:ascii="宋体" w:hAnsi="宋体" w:hint="eastAsia"/>
                <w:sz w:val="24"/>
                <w:szCs w:val="20"/>
              </w:rPr>
              <w:t>油垢，磨损无异常，所设置的电气开关及触点工作可靠，</w:t>
            </w:r>
            <w:r>
              <w:rPr>
                <w:rFonts w:ascii="宋体" w:hAnsi="宋体" w:hint="eastAsia"/>
                <w:sz w:val="24"/>
                <w:szCs w:val="20"/>
              </w:rPr>
              <w:t xml:space="preserve">  </w:t>
            </w:r>
            <w:r>
              <w:rPr>
                <w:rFonts w:ascii="宋体" w:hAnsi="宋体" w:hint="eastAsia"/>
                <w:sz w:val="24"/>
                <w:szCs w:val="20"/>
              </w:rPr>
              <w:t>接线良好；限速器、安全</w:t>
            </w:r>
            <w:proofErr w:type="gramStart"/>
            <w:r>
              <w:rPr>
                <w:rFonts w:ascii="宋体" w:hAnsi="宋体" w:hint="eastAsia"/>
                <w:sz w:val="24"/>
                <w:szCs w:val="20"/>
              </w:rPr>
              <w:t>钳</w:t>
            </w:r>
            <w:proofErr w:type="gramEnd"/>
            <w:r>
              <w:rPr>
                <w:rFonts w:ascii="宋体" w:hAnsi="宋体" w:hint="eastAsia"/>
                <w:sz w:val="24"/>
                <w:szCs w:val="20"/>
              </w:rPr>
              <w:t>联动试验可靠；限速器可靠固定、垂直度偏差不大于</w:t>
            </w:r>
            <w:r>
              <w:rPr>
                <w:rFonts w:ascii="宋体" w:hAnsi="宋体" w:hint="eastAsia"/>
                <w:sz w:val="24"/>
                <w:szCs w:val="20"/>
              </w:rPr>
              <w:t xml:space="preserve"> 0.5mm</w:t>
            </w:r>
            <w:r>
              <w:rPr>
                <w:rFonts w:ascii="宋体" w:hAnsi="宋体" w:hint="eastAsia"/>
                <w:sz w:val="24"/>
                <w:szCs w:val="20"/>
              </w:rPr>
              <w:t>，定期现场检测限速器各动作速度符合铭牌及标准要求。</w:t>
            </w:r>
          </w:p>
          <w:p w:rsidR="00641C6F" w:rsidRDefault="00BF2E29">
            <w:pPr>
              <w:spacing w:line="240" w:lineRule="atLeast"/>
              <w:jc w:val="left"/>
              <w:rPr>
                <w:rFonts w:ascii="宋体" w:hAnsi="宋体"/>
                <w:sz w:val="24"/>
                <w:szCs w:val="20"/>
              </w:rPr>
            </w:pPr>
            <w:r>
              <w:rPr>
                <w:rFonts w:ascii="宋体" w:hAnsi="宋体" w:hint="eastAsia"/>
                <w:sz w:val="24"/>
                <w:szCs w:val="20"/>
              </w:rPr>
              <w:t>21)</w:t>
            </w:r>
            <w:r>
              <w:rPr>
                <w:rFonts w:ascii="宋体" w:hAnsi="宋体" w:hint="eastAsia"/>
                <w:sz w:val="24"/>
                <w:szCs w:val="20"/>
              </w:rPr>
              <w:t>停电自动救援装置：检查所使用的蓄电池接线端子无明显的氧化腐蚀，定期检查其功能正常。如需停电检修，应采取措施，防止误动作。</w:t>
            </w:r>
            <w:r>
              <w:rPr>
                <w:rFonts w:ascii="宋体" w:hAnsi="宋体" w:hint="eastAsia"/>
                <w:sz w:val="24"/>
                <w:szCs w:val="20"/>
              </w:rPr>
              <w:t>(</w:t>
            </w:r>
            <w:r>
              <w:rPr>
                <w:rFonts w:ascii="宋体" w:hAnsi="宋体" w:hint="eastAsia"/>
                <w:sz w:val="24"/>
                <w:szCs w:val="20"/>
              </w:rPr>
              <w:t>无应急装置则无此项</w:t>
            </w:r>
            <w:r>
              <w:rPr>
                <w:rFonts w:ascii="宋体" w:hAnsi="宋体" w:hint="eastAsia"/>
                <w:sz w:val="24"/>
                <w:szCs w:val="20"/>
              </w:rPr>
              <w:t>)</w:t>
            </w:r>
          </w:p>
          <w:p w:rsidR="00641C6F" w:rsidRDefault="00BF2E29">
            <w:pPr>
              <w:spacing w:line="240" w:lineRule="atLeast"/>
              <w:jc w:val="left"/>
              <w:rPr>
                <w:rFonts w:ascii="宋体" w:hAnsi="宋体"/>
                <w:sz w:val="24"/>
                <w:szCs w:val="20"/>
              </w:rPr>
            </w:pPr>
            <w:r>
              <w:rPr>
                <w:rFonts w:ascii="宋体" w:hAnsi="宋体" w:hint="eastAsia"/>
                <w:sz w:val="24"/>
                <w:szCs w:val="20"/>
              </w:rPr>
              <w:t>24)</w:t>
            </w:r>
            <w:r>
              <w:rPr>
                <w:rFonts w:ascii="宋体" w:hAnsi="宋体" w:hint="eastAsia"/>
                <w:sz w:val="24"/>
                <w:szCs w:val="20"/>
              </w:rPr>
              <w:t xml:space="preserve">检查轿门机械锁装置符合相关的动作条件，动作应灵活、可靠，如依靠电磁装置动作，电磁装置动作正常，温升不应过高。　</w:t>
            </w:r>
          </w:p>
          <w:p w:rsidR="00641C6F" w:rsidRDefault="00BF2E29">
            <w:pPr>
              <w:spacing w:line="240" w:lineRule="atLeast"/>
              <w:jc w:val="left"/>
              <w:rPr>
                <w:rFonts w:ascii="宋体" w:hAnsi="宋体"/>
                <w:sz w:val="24"/>
                <w:szCs w:val="20"/>
              </w:rPr>
            </w:pPr>
            <w:r>
              <w:rPr>
                <w:rFonts w:ascii="宋体" w:hAnsi="宋体" w:hint="eastAsia"/>
                <w:sz w:val="24"/>
                <w:szCs w:val="20"/>
              </w:rPr>
              <w:t>25)</w:t>
            </w:r>
            <w:r>
              <w:rPr>
                <w:rFonts w:ascii="宋体" w:hAnsi="宋体" w:hint="eastAsia"/>
                <w:sz w:val="24"/>
                <w:szCs w:val="20"/>
              </w:rPr>
              <w:t>检查</w:t>
            </w:r>
            <w:proofErr w:type="gramStart"/>
            <w:r>
              <w:rPr>
                <w:rFonts w:ascii="宋体" w:hAnsi="宋体" w:hint="eastAsia"/>
                <w:sz w:val="24"/>
                <w:szCs w:val="20"/>
              </w:rPr>
              <w:t>导靴运行</w:t>
            </w:r>
            <w:proofErr w:type="gramEnd"/>
            <w:r>
              <w:rPr>
                <w:rFonts w:ascii="宋体" w:hAnsi="宋体" w:hint="eastAsia"/>
                <w:sz w:val="24"/>
                <w:szCs w:val="20"/>
              </w:rPr>
              <w:t>时无异响，接触部</w:t>
            </w:r>
            <w:r>
              <w:rPr>
                <w:rFonts w:ascii="宋体" w:hAnsi="宋体" w:hint="eastAsia"/>
                <w:sz w:val="24"/>
                <w:szCs w:val="20"/>
              </w:rPr>
              <w:t xml:space="preserve"> </w:t>
            </w:r>
            <w:r>
              <w:rPr>
                <w:rFonts w:ascii="宋体" w:hAnsi="宋体" w:hint="eastAsia"/>
                <w:sz w:val="24"/>
                <w:szCs w:val="20"/>
              </w:rPr>
              <w:t>（</w:t>
            </w:r>
            <w:r>
              <w:rPr>
                <w:rFonts w:ascii="宋体" w:hAnsi="宋体" w:hint="eastAsia"/>
                <w:sz w:val="24"/>
                <w:szCs w:val="20"/>
              </w:rPr>
              <w:t xml:space="preserve"> </w:t>
            </w:r>
            <w:proofErr w:type="gramStart"/>
            <w:r>
              <w:rPr>
                <w:rFonts w:ascii="宋体" w:hAnsi="宋体" w:hint="eastAsia"/>
                <w:sz w:val="24"/>
                <w:szCs w:val="20"/>
              </w:rPr>
              <w:t>转动部</w:t>
            </w:r>
            <w:proofErr w:type="gramEnd"/>
            <w:r>
              <w:rPr>
                <w:rFonts w:ascii="宋体" w:hAnsi="宋体" w:hint="eastAsia"/>
                <w:sz w:val="24"/>
                <w:szCs w:val="20"/>
              </w:rPr>
              <w:t xml:space="preserve"> </w:t>
            </w:r>
            <w:r>
              <w:rPr>
                <w:rFonts w:ascii="宋体" w:hAnsi="宋体" w:hint="eastAsia"/>
                <w:sz w:val="24"/>
                <w:szCs w:val="20"/>
              </w:rPr>
              <w:t>）</w:t>
            </w:r>
            <w:r>
              <w:rPr>
                <w:rFonts w:ascii="宋体" w:hAnsi="宋体" w:hint="eastAsia"/>
                <w:sz w:val="24"/>
                <w:szCs w:val="20"/>
              </w:rPr>
              <w:t xml:space="preserve"> </w:t>
            </w:r>
            <w:r>
              <w:rPr>
                <w:rFonts w:ascii="宋体" w:hAnsi="宋体" w:hint="eastAsia"/>
                <w:sz w:val="24"/>
                <w:szCs w:val="20"/>
              </w:rPr>
              <w:t>的磨损不应太大、润滑；检查导靴（滚轮）安装尺寸符合产品要求；轿顶、对重上油杯内油量</w:t>
            </w:r>
            <w:proofErr w:type="gramStart"/>
            <w:r>
              <w:rPr>
                <w:rFonts w:ascii="宋体" w:hAnsi="宋体" w:hint="eastAsia"/>
                <w:sz w:val="24"/>
                <w:szCs w:val="20"/>
              </w:rPr>
              <w:t>充足且油杯</w:t>
            </w:r>
            <w:proofErr w:type="gramEnd"/>
            <w:r>
              <w:rPr>
                <w:rFonts w:ascii="宋体" w:hAnsi="宋体" w:hint="eastAsia"/>
                <w:sz w:val="24"/>
                <w:szCs w:val="20"/>
              </w:rPr>
              <w:t>不漏油</w:t>
            </w:r>
            <w:proofErr w:type="gramStart"/>
            <w:r>
              <w:rPr>
                <w:rFonts w:ascii="宋体" w:hAnsi="宋体" w:hint="eastAsia"/>
                <w:sz w:val="24"/>
                <w:szCs w:val="20"/>
              </w:rPr>
              <w:t>不</w:t>
            </w:r>
            <w:proofErr w:type="gramEnd"/>
            <w:r>
              <w:rPr>
                <w:rFonts w:ascii="宋体" w:hAnsi="宋体" w:hint="eastAsia"/>
                <w:sz w:val="24"/>
                <w:szCs w:val="20"/>
              </w:rPr>
              <w:t>破损。</w:t>
            </w:r>
          </w:p>
          <w:p w:rsidR="00641C6F" w:rsidRDefault="00BF2E29">
            <w:pPr>
              <w:spacing w:line="240" w:lineRule="atLeast"/>
              <w:jc w:val="left"/>
              <w:rPr>
                <w:rFonts w:ascii="宋体" w:hAnsi="宋体"/>
                <w:sz w:val="24"/>
                <w:szCs w:val="20"/>
              </w:rPr>
            </w:pPr>
            <w:r>
              <w:rPr>
                <w:rFonts w:ascii="宋体" w:hAnsi="宋体" w:hint="eastAsia"/>
                <w:sz w:val="24"/>
                <w:szCs w:val="20"/>
              </w:rPr>
              <w:t>26)</w:t>
            </w:r>
            <w:r>
              <w:rPr>
                <w:rFonts w:ascii="宋体" w:hAnsi="宋体" w:hint="eastAsia"/>
                <w:sz w:val="24"/>
                <w:szCs w:val="20"/>
              </w:rPr>
              <w:t>配电盘、控制柜（屏）：检查各接线端子标志和编号清晰、并紧固，无氧化及接触不良，</w:t>
            </w:r>
            <w:r>
              <w:rPr>
                <w:rFonts w:ascii="宋体" w:hAnsi="宋体" w:hint="eastAsia"/>
                <w:sz w:val="24"/>
                <w:szCs w:val="20"/>
              </w:rPr>
              <w:lastRenderedPageBreak/>
              <w:t>清洁卫生良好，各电气部件的工作状态及检测点的工作参数符合产品说明要求。</w:t>
            </w:r>
          </w:p>
          <w:p w:rsidR="00641C6F" w:rsidRDefault="00BF2E29">
            <w:pPr>
              <w:spacing w:line="240" w:lineRule="atLeast"/>
              <w:jc w:val="left"/>
              <w:rPr>
                <w:rFonts w:ascii="宋体" w:hAnsi="宋体"/>
                <w:sz w:val="24"/>
                <w:szCs w:val="20"/>
              </w:rPr>
            </w:pPr>
            <w:r>
              <w:rPr>
                <w:rFonts w:ascii="宋体" w:hAnsi="宋体" w:hint="eastAsia"/>
                <w:sz w:val="24"/>
                <w:szCs w:val="20"/>
              </w:rPr>
              <w:t>六、季度保养的内容和标准</w:t>
            </w:r>
          </w:p>
          <w:p w:rsidR="00641C6F" w:rsidRDefault="00641C6F">
            <w:pPr>
              <w:spacing w:line="240" w:lineRule="atLeast"/>
              <w:jc w:val="left"/>
              <w:rPr>
                <w:rFonts w:ascii="宋体" w:hAnsi="宋体"/>
                <w:sz w:val="24"/>
                <w:szCs w:val="20"/>
              </w:rPr>
            </w:pP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曳引钢丝绳及限速器钢丝绳的检查：当钢丝绳上</w:t>
            </w:r>
            <w:proofErr w:type="gramStart"/>
            <w:r>
              <w:rPr>
                <w:rFonts w:ascii="宋体" w:hAnsi="宋体" w:hint="eastAsia"/>
                <w:sz w:val="24"/>
                <w:szCs w:val="20"/>
              </w:rPr>
              <w:t>出现断股及</w:t>
            </w:r>
            <w:proofErr w:type="gramEnd"/>
            <w:r>
              <w:rPr>
                <w:rFonts w:ascii="宋体" w:hAnsi="宋体" w:hint="eastAsia"/>
                <w:sz w:val="24"/>
                <w:szCs w:val="20"/>
              </w:rPr>
              <w:t>单丝磨损或腐蚀达到原来直径的</w:t>
            </w:r>
            <w:r>
              <w:rPr>
                <w:rFonts w:ascii="宋体" w:hAnsi="宋体" w:hint="eastAsia"/>
                <w:sz w:val="24"/>
                <w:szCs w:val="20"/>
              </w:rPr>
              <w:t>10%</w:t>
            </w:r>
            <w:r>
              <w:rPr>
                <w:rFonts w:ascii="宋体" w:hAnsi="宋体" w:hint="eastAsia"/>
                <w:sz w:val="24"/>
                <w:szCs w:val="20"/>
              </w:rPr>
              <w:t>以上时，钢丝绳应报废。检查五根曳引钢丝绳的涨</w:t>
            </w:r>
            <w:proofErr w:type="gramStart"/>
            <w:r>
              <w:rPr>
                <w:rFonts w:ascii="宋体" w:hAnsi="宋体" w:hint="eastAsia"/>
                <w:sz w:val="24"/>
                <w:szCs w:val="20"/>
              </w:rPr>
              <w:t>紧程度</w:t>
            </w:r>
            <w:proofErr w:type="gramEnd"/>
            <w:r>
              <w:rPr>
                <w:rFonts w:ascii="宋体" w:hAnsi="宋体" w:hint="eastAsia"/>
                <w:sz w:val="24"/>
                <w:szCs w:val="20"/>
              </w:rPr>
              <w:t>是否一致，其张力与平均值偏差均不大于</w:t>
            </w:r>
            <w:r>
              <w:rPr>
                <w:rFonts w:ascii="宋体" w:hAnsi="宋体" w:hint="eastAsia"/>
                <w:sz w:val="24"/>
                <w:szCs w:val="20"/>
              </w:rPr>
              <w:t>5%</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继电器，接触器，旋转编码器等工作是否正常。</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检查门的操作，调节和清洁门驱动装置的部件；包括门机链条、</w:t>
            </w:r>
            <w:proofErr w:type="gramStart"/>
            <w:r>
              <w:rPr>
                <w:rFonts w:ascii="宋体" w:hAnsi="宋体" w:hint="eastAsia"/>
                <w:sz w:val="24"/>
                <w:szCs w:val="20"/>
              </w:rPr>
              <w:t>门挂轮板</w:t>
            </w:r>
            <w:proofErr w:type="gramEnd"/>
            <w:r>
              <w:rPr>
                <w:rFonts w:ascii="宋体" w:hAnsi="宋体" w:hint="eastAsia"/>
                <w:sz w:val="24"/>
                <w:szCs w:val="20"/>
              </w:rPr>
              <w:t>、安全触板、门头弹簧等。清洁轿门、厅门导轨。门扇下端与其地坎的间隙，乘客电梯应为</w:t>
            </w:r>
            <w:r>
              <w:rPr>
                <w:rFonts w:ascii="宋体" w:hAnsi="宋体" w:hint="eastAsia"/>
                <w:sz w:val="24"/>
                <w:szCs w:val="20"/>
              </w:rPr>
              <w:t>1</w:t>
            </w:r>
            <w:r>
              <w:rPr>
                <w:rFonts w:ascii="宋体" w:hAnsi="宋体" w:hint="eastAsia"/>
                <w:sz w:val="24"/>
                <w:szCs w:val="20"/>
              </w:rPr>
              <w:t>～</w:t>
            </w:r>
            <w:r>
              <w:rPr>
                <w:rFonts w:ascii="宋体" w:hAnsi="宋体" w:hint="eastAsia"/>
                <w:sz w:val="24"/>
                <w:szCs w:val="20"/>
              </w:rPr>
              <w:t>6mm</w:t>
            </w:r>
            <w:r>
              <w:rPr>
                <w:rFonts w:ascii="宋体" w:hAnsi="宋体" w:hint="eastAsia"/>
                <w:sz w:val="24"/>
                <w:szCs w:val="20"/>
              </w:rPr>
              <w:t>，载货电梯应为</w:t>
            </w:r>
            <w:r>
              <w:rPr>
                <w:rFonts w:ascii="宋体" w:hAnsi="宋体" w:hint="eastAsia"/>
                <w:sz w:val="24"/>
                <w:szCs w:val="20"/>
              </w:rPr>
              <w:t>1</w:t>
            </w:r>
            <w:r>
              <w:rPr>
                <w:rFonts w:ascii="宋体" w:hAnsi="宋体" w:hint="eastAsia"/>
                <w:sz w:val="24"/>
                <w:szCs w:val="20"/>
              </w:rPr>
              <w:t>～</w:t>
            </w:r>
            <w:r>
              <w:rPr>
                <w:rFonts w:ascii="宋体" w:hAnsi="宋体" w:hint="eastAsia"/>
                <w:sz w:val="24"/>
                <w:szCs w:val="20"/>
              </w:rPr>
              <w:t>8mm</w:t>
            </w:r>
            <w:r>
              <w:rPr>
                <w:rFonts w:ascii="宋体" w:hAnsi="宋体" w:hint="eastAsia"/>
                <w:sz w:val="24"/>
                <w:szCs w:val="20"/>
              </w:rPr>
              <w:t>，否则需要进行调整，必要时更换相关的配件。</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检查轿门门刀与全部的厅门门锁滚轮之间的间隙与直线度的情况。检查标准：</w:t>
            </w:r>
            <w:proofErr w:type="gramStart"/>
            <w:r>
              <w:rPr>
                <w:rFonts w:ascii="宋体" w:hAnsi="宋体" w:hint="eastAsia"/>
                <w:sz w:val="24"/>
                <w:szCs w:val="20"/>
              </w:rPr>
              <w:t>门刀与层门地坎之间</w:t>
            </w:r>
            <w:proofErr w:type="gramEnd"/>
            <w:r>
              <w:rPr>
                <w:rFonts w:ascii="宋体" w:hAnsi="宋体" w:hint="eastAsia"/>
                <w:sz w:val="24"/>
                <w:szCs w:val="20"/>
              </w:rPr>
              <w:t>应有</w:t>
            </w:r>
            <w:r>
              <w:rPr>
                <w:rFonts w:ascii="宋体" w:hAnsi="宋体" w:hint="eastAsia"/>
                <w:sz w:val="24"/>
                <w:szCs w:val="20"/>
              </w:rPr>
              <w:t>5</w:t>
            </w:r>
            <w:r>
              <w:rPr>
                <w:rFonts w:ascii="宋体" w:hAnsi="宋体" w:hint="eastAsia"/>
                <w:sz w:val="24"/>
                <w:szCs w:val="20"/>
              </w:rPr>
              <w:t>～</w:t>
            </w:r>
            <w:r>
              <w:rPr>
                <w:rFonts w:ascii="宋体" w:hAnsi="宋体" w:hint="eastAsia"/>
                <w:sz w:val="24"/>
                <w:szCs w:val="20"/>
              </w:rPr>
              <w:t xml:space="preserve">10mm </w:t>
            </w:r>
            <w:r>
              <w:rPr>
                <w:rFonts w:ascii="宋体" w:hAnsi="宋体" w:hint="eastAsia"/>
                <w:sz w:val="24"/>
                <w:szCs w:val="20"/>
              </w:rPr>
              <w:t>的间隙。</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检查全部厅门门锁和开关触点是否完好。</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检查对重装置和补偿链：对重缓冲器（液压式）的缓冲距离标准为</w:t>
            </w:r>
            <w:r>
              <w:rPr>
                <w:rFonts w:ascii="宋体" w:hAnsi="宋体" w:hint="eastAsia"/>
                <w:sz w:val="24"/>
                <w:szCs w:val="20"/>
              </w:rPr>
              <w:t>150</w:t>
            </w:r>
            <w:r>
              <w:rPr>
                <w:rFonts w:ascii="宋体" w:hAnsi="宋体" w:hint="eastAsia"/>
                <w:sz w:val="24"/>
                <w:szCs w:val="20"/>
              </w:rPr>
              <w:t>～</w:t>
            </w:r>
            <w:r>
              <w:rPr>
                <w:rFonts w:ascii="宋体" w:hAnsi="宋体" w:hint="eastAsia"/>
                <w:sz w:val="24"/>
                <w:szCs w:val="20"/>
              </w:rPr>
              <w:t>400mm</w:t>
            </w:r>
            <w:r>
              <w:rPr>
                <w:rFonts w:ascii="宋体" w:hAnsi="宋体" w:hint="eastAsia"/>
                <w:sz w:val="24"/>
                <w:szCs w:val="20"/>
              </w:rPr>
              <w:t>，检查</w:t>
            </w:r>
            <w:r>
              <w:rPr>
                <w:rFonts w:ascii="宋体" w:hAnsi="宋体" w:hint="eastAsia"/>
                <w:sz w:val="24"/>
                <w:szCs w:val="20"/>
              </w:rPr>
              <w:lastRenderedPageBreak/>
              <w:t>补偿</w:t>
            </w:r>
            <w:proofErr w:type="gramStart"/>
            <w:r>
              <w:rPr>
                <w:rFonts w:ascii="宋体" w:hAnsi="宋体" w:hint="eastAsia"/>
                <w:sz w:val="24"/>
                <w:szCs w:val="20"/>
              </w:rPr>
              <w:t>链是否</w:t>
            </w:r>
            <w:proofErr w:type="gramEnd"/>
            <w:r>
              <w:rPr>
                <w:rFonts w:ascii="宋体" w:hAnsi="宋体" w:hint="eastAsia"/>
                <w:sz w:val="24"/>
                <w:szCs w:val="20"/>
              </w:rPr>
              <w:t>拖地，消音装置是否完好。</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检查轿厢、</w:t>
            </w:r>
            <w:proofErr w:type="gramStart"/>
            <w:r>
              <w:rPr>
                <w:rFonts w:ascii="宋体" w:hAnsi="宋体" w:hint="eastAsia"/>
                <w:sz w:val="24"/>
                <w:szCs w:val="20"/>
              </w:rPr>
              <w:t>对重导靴的</w:t>
            </w:r>
            <w:proofErr w:type="gramEnd"/>
            <w:r>
              <w:rPr>
                <w:rFonts w:ascii="宋体" w:hAnsi="宋体" w:hint="eastAsia"/>
                <w:sz w:val="24"/>
                <w:szCs w:val="20"/>
              </w:rPr>
              <w:t>磨损情况和</w:t>
            </w:r>
            <w:proofErr w:type="gramStart"/>
            <w:r>
              <w:rPr>
                <w:rFonts w:ascii="宋体" w:hAnsi="宋体" w:hint="eastAsia"/>
                <w:sz w:val="24"/>
                <w:szCs w:val="20"/>
              </w:rPr>
              <w:t>安全钳与导轨</w:t>
            </w:r>
            <w:proofErr w:type="gramEnd"/>
            <w:r>
              <w:rPr>
                <w:rFonts w:ascii="宋体" w:hAnsi="宋体" w:hint="eastAsia"/>
                <w:sz w:val="24"/>
                <w:szCs w:val="20"/>
              </w:rPr>
              <w:t>之间的间隙：</w:t>
            </w:r>
            <w:proofErr w:type="gramStart"/>
            <w:r>
              <w:rPr>
                <w:rFonts w:ascii="宋体" w:hAnsi="宋体" w:hint="eastAsia"/>
                <w:sz w:val="24"/>
                <w:szCs w:val="20"/>
              </w:rPr>
              <w:t>靴衬每</w:t>
            </w:r>
            <w:proofErr w:type="gramEnd"/>
            <w:r>
              <w:rPr>
                <w:rFonts w:ascii="宋体" w:hAnsi="宋体" w:hint="eastAsia"/>
                <w:sz w:val="24"/>
                <w:szCs w:val="20"/>
              </w:rPr>
              <w:t>侧的磨损大于</w:t>
            </w:r>
            <w:r>
              <w:rPr>
                <w:rFonts w:ascii="宋体" w:hAnsi="宋体" w:hint="eastAsia"/>
                <w:sz w:val="24"/>
                <w:szCs w:val="20"/>
              </w:rPr>
              <w:t>1mm</w:t>
            </w:r>
            <w:r>
              <w:rPr>
                <w:rFonts w:ascii="宋体" w:hAnsi="宋体" w:hint="eastAsia"/>
                <w:sz w:val="24"/>
                <w:szCs w:val="20"/>
              </w:rPr>
              <w:t>时应更换靴衬，</w:t>
            </w:r>
            <w:proofErr w:type="gramStart"/>
            <w:r>
              <w:rPr>
                <w:rFonts w:ascii="宋体" w:hAnsi="宋体" w:hint="eastAsia"/>
                <w:sz w:val="24"/>
                <w:szCs w:val="20"/>
              </w:rPr>
              <w:t>安全钳嘴与</w:t>
            </w:r>
            <w:proofErr w:type="gramEnd"/>
            <w:r>
              <w:rPr>
                <w:rFonts w:ascii="宋体" w:hAnsi="宋体" w:hint="eastAsia"/>
                <w:sz w:val="24"/>
                <w:szCs w:val="20"/>
              </w:rPr>
              <w:t>导轨之间的间隙为</w:t>
            </w:r>
            <w:r>
              <w:rPr>
                <w:rFonts w:ascii="宋体" w:hAnsi="宋体" w:hint="eastAsia"/>
                <w:sz w:val="24"/>
                <w:szCs w:val="20"/>
              </w:rPr>
              <w:t>3</w:t>
            </w:r>
            <w:r>
              <w:rPr>
                <w:rFonts w:ascii="宋体" w:hAnsi="宋体" w:hint="eastAsia"/>
                <w:sz w:val="24"/>
                <w:szCs w:val="20"/>
              </w:rPr>
              <w:t>～</w:t>
            </w:r>
            <w:r>
              <w:rPr>
                <w:rFonts w:ascii="宋体" w:hAnsi="宋体" w:hint="eastAsia"/>
                <w:sz w:val="24"/>
                <w:szCs w:val="20"/>
              </w:rPr>
              <w:t>5mm</w:t>
            </w:r>
            <w:r>
              <w:rPr>
                <w:rFonts w:ascii="宋体" w:hAnsi="宋体" w:hint="eastAsia"/>
                <w:sz w:val="24"/>
                <w:szCs w:val="20"/>
              </w:rPr>
              <w:t>。</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检查操纵箱内的接线是否牢固及中间接线箱内部的检查。</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检查紧急照明装置。</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检查并调整电梯的性能包括启动、运行、减速和停止状态下的舒适感。</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缓冲器固定情况和锈蚀情况，各涨紧轮的润滑和检查以及各安全回路的检查，必要时可作试验。</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强迫减速开关、限位开关和极限开关的动作检查。</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检查滑轮间应有足够的固定照明、电源插座，滑轮间入口，急停开关动作可靠，滑轮间地面清洁无油污。</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检查配电盘、控制柜（屏）各电气部件的工作状态及检测点的工作参数符合产品说明要求。</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检查电机工作无异常发热和异常声响、表面</w:t>
            </w:r>
            <w:r>
              <w:rPr>
                <w:rFonts w:ascii="宋体" w:hAnsi="宋体" w:hint="eastAsia"/>
                <w:sz w:val="24"/>
                <w:szCs w:val="20"/>
              </w:rPr>
              <w:lastRenderedPageBreak/>
              <w:t>卫生清洁，定子线圈应清洁、无积尘，电机的接线端子固定可靠、接触良好，无明显氧化及锈蚀。</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轿厢照明和通风装置：定期检查及清洁轿厢风扇，风扇的轴承应定期注油润滑。</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检查轿厢门、地坎、护脚板不应存在严重的变形、磨损、生锈、腐蚀，轿厢地坎及上坎清洁无积尘，轿门门滑块齐全，无脱落，护脚板符合标准要求并固定可靠；阻止关门所需的力不应大于</w:t>
            </w:r>
            <w:r>
              <w:rPr>
                <w:rFonts w:ascii="宋体" w:hAnsi="宋体" w:hint="eastAsia"/>
                <w:sz w:val="24"/>
                <w:szCs w:val="20"/>
              </w:rPr>
              <w:t xml:space="preserve"> 150N</w:t>
            </w:r>
            <w:r>
              <w:rPr>
                <w:rFonts w:ascii="宋体" w:hAnsi="宋体" w:hint="eastAsia"/>
                <w:sz w:val="24"/>
                <w:szCs w:val="20"/>
              </w:rPr>
              <w:t>，门扇与门扇，门扇与门框、地</w:t>
            </w:r>
            <w:proofErr w:type="gramStart"/>
            <w:r>
              <w:rPr>
                <w:rFonts w:ascii="宋体" w:hAnsi="宋体" w:hint="eastAsia"/>
                <w:sz w:val="24"/>
                <w:szCs w:val="20"/>
              </w:rPr>
              <w:t>坎之间</w:t>
            </w:r>
            <w:proofErr w:type="gramEnd"/>
            <w:r>
              <w:rPr>
                <w:rFonts w:ascii="宋体" w:hAnsi="宋体" w:hint="eastAsia"/>
                <w:sz w:val="24"/>
                <w:szCs w:val="20"/>
              </w:rPr>
              <w:t>的间隙符合标准要求；轿门门滑块、轿门门挂轮、门挂板偏心轮检查磨损及间隙调整；不应出现因轿门滑块磨损而产生噪音。</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门机系统：检查门机系统接线端子标记清晰、固定可靠、接触良好，无明显氧化及锈蚀；机械安全触板相关尺寸调整符合产品要求；安全装置动作应迅速可靠；安全装置动作时轿门应反向开门，</w:t>
            </w:r>
            <w:r>
              <w:rPr>
                <w:rFonts w:ascii="宋体" w:hAnsi="宋体" w:hint="eastAsia"/>
                <w:sz w:val="24"/>
                <w:szCs w:val="20"/>
              </w:rPr>
              <w:t xml:space="preserve"> </w:t>
            </w:r>
            <w:r>
              <w:rPr>
                <w:rFonts w:ascii="宋体" w:hAnsi="宋体" w:hint="eastAsia"/>
                <w:sz w:val="24"/>
                <w:szCs w:val="20"/>
              </w:rPr>
              <w:t xml:space="preserve">运转应平稳；开关门位置、速度传感装置工作正常。　</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检查轿厢地坎、轿门边缘与井道壁之间的距离，如装有井道壁防护网或防护板，防护网</w:t>
            </w:r>
            <w:r>
              <w:rPr>
                <w:rFonts w:ascii="宋体" w:hAnsi="宋体" w:hint="eastAsia"/>
                <w:sz w:val="24"/>
                <w:szCs w:val="20"/>
              </w:rPr>
              <w:lastRenderedPageBreak/>
              <w:t>（板）不应松脱或损坏。</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w:t>
            </w:r>
            <w:proofErr w:type="gramStart"/>
            <w:r>
              <w:rPr>
                <w:rFonts w:ascii="宋体" w:hAnsi="宋体" w:hint="eastAsia"/>
                <w:sz w:val="24"/>
                <w:szCs w:val="20"/>
              </w:rPr>
              <w:t>钢丝绳槽无严重</w:t>
            </w:r>
            <w:proofErr w:type="gramEnd"/>
            <w:r>
              <w:rPr>
                <w:rFonts w:ascii="宋体" w:hAnsi="宋体" w:hint="eastAsia"/>
                <w:sz w:val="24"/>
                <w:szCs w:val="20"/>
              </w:rPr>
              <w:t>油污，不应有过度磨损，绳轮转动灵活；轴承润滑良好，无异响；</w:t>
            </w:r>
            <w:proofErr w:type="gramStart"/>
            <w:r>
              <w:rPr>
                <w:rFonts w:ascii="宋体" w:hAnsi="宋体" w:hint="eastAsia"/>
                <w:sz w:val="24"/>
                <w:szCs w:val="20"/>
              </w:rPr>
              <w:t>检查绳轮应有</w:t>
            </w:r>
            <w:proofErr w:type="gramEnd"/>
            <w:r>
              <w:rPr>
                <w:rFonts w:ascii="宋体" w:hAnsi="宋体" w:hint="eastAsia"/>
                <w:sz w:val="24"/>
                <w:szCs w:val="20"/>
              </w:rPr>
              <w:t>防护罩和挡绳装置，挡绳装置的位置合适。</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检查称重装置的安装位置正确，动作状态应良好；满载、超载信号所对应的电梯控制功能及</w:t>
            </w:r>
            <w:proofErr w:type="gramStart"/>
            <w:r>
              <w:rPr>
                <w:rFonts w:ascii="宋体" w:hAnsi="宋体" w:hint="eastAsia"/>
                <w:sz w:val="24"/>
                <w:szCs w:val="20"/>
              </w:rPr>
              <w:t>相关声</w:t>
            </w:r>
            <w:proofErr w:type="gramEnd"/>
            <w:r>
              <w:rPr>
                <w:rFonts w:ascii="宋体" w:hAnsi="宋体" w:hint="eastAsia"/>
                <w:sz w:val="24"/>
                <w:szCs w:val="20"/>
              </w:rPr>
              <w:t>光信号正常；对于连续检测载重量变化的称重装置，应定期通过电脑数据检查是否正确。</w:t>
            </w:r>
          </w:p>
          <w:p w:rsidR="00641C6F" w:rsidRDefault="00BF2E29">
            <w:pPr>
              <w:numPr>
                <w:ilvl w:val="0"/>
                <w:numId w:val="7"/>
              </w:numPr>
              <w:spacing w:line="240" w:lineRule="atLeast"/>
              <w:jc w:val="left"/>
              <w:rPr>
                <w:rFonts w:ascii="宋体" w:hAnsi="宋体"/>
                <w:sz w:val="24"/>
                <w:szCs w:val="20"/>
              </w:rPr>
            </w:pPr>
            <w:r>
              <w:rPr>
                <w:rFonts w:ascii="宋体" w:hAnsi="宋体" w:hint="eastAsia"/>
                <w:sz w:val="24"/>
                <w:szCs w:val="20"/>
              </w:rPr>
              <w:t>对重：检查对重架的连接螺栓不应松动和生锈腐蚀；对重如有反绳轮，其绳槽磨损不应太大，轴承润滑良好，无异常噪音；</w:t>
            </w:r>
            <w:proofErr w:type="gramStart"/>
            <w:r>
              <w:rPr>
                <w:rFonts w:ascii="宋体" w:hAnsi="宋体" w:hint="eastAsia"/>
                <w:sz w:val="24"/>
                <w:szCs w:val="20"/>
              </w:rPr>
              <w:t>检查绳轮应有</w:t>
            </w:r>
            <w:proofErr w:type="gramEnd"/>
            <w:r>
              <w:rPr>
                <w:rFonts w:ascii="宋体" w:hAnsi="宋体" w:hint="eastAsia"/>
                <w:sz w:val="24"/>
                <w:szCs w:val="20"/>
              </w:rPr>
              <w:t>防护罩和挡绳装置，挡绳装置的位置合适；对重块应固定可靠，运行无异响；绳头连接装置应固定可靠；如用螺杆连接，应至少用两个并紧螺母，并用开口销锁。</w:t>
            </w:r>
          </w:p>
          <w:p w:rsidR="00641C6F" w:rsidRDefault="00641C6F">
            <w:pPr>
              <w:spacing w:line="240" w:lineRule="atLeast"/>
              <w:jc w:val="left"/>
              <w:rPr>
                <w:rFonts w:ascii="宋体" w:hAnsi="宋体"/>
                <w:sz w:val="24"/>
                <w:szCs w:val="20"/>
              </w:rPr>
            </w:pPr>
          </w:p>
          <w:p w:rsidR="00641C6F" w:rsidRDefault="00641C6F">
            <w:pPr>
              <w:spacing w:line="240" w:lineRule="atLeast"/>
              <w:jc w:val="left"/>
              <w:rPr>
                <w:rFonts w:ascii="宋体" w:hAnsi="宋体"/>
                <w:sz w:val="24"/>
                <w:szCs w:val="20"/>
              </w:rPr>
            </w:pPr>
          </w:p>
          <w:p w:rsidR="00641C6F" w:rsidRDefault="00BF2E29">
            <w:pPr>
              <w:numPr>
                <w:ilvl w:val="0"/>
                <w:numId w:val="8"/>
              </w:numPr>
              <w:spacing w:line="240" w:lineRule="atLeast"/>
              <w:jc w:val="left"/>
              <w:rPr>
                <w:rFonts w:ascii="宋体" w:hAnsi="宋体"/>
                <w:sz w:val="24"/>
                <w:szCs w:val="20"/>
              </w:rPr>
            </w:pPr>
            <w:r>
              <w:rPr>
                <w:rFonts w:ascii="宋体" w:hAnsi="宋体" w:hint="eastAsia"/>
                <w:sz w:val="24"/>
                <w:szCs w:val="20"/>
              </w:rPr>
              <w:t>半年度检查内容及要求</w:t>
            </w:r>
          </w:p>
          <w:p w:rsidR="00641C6F" w:rsidRDefault="00641C6F">
            <w:pPr>
              <w:spacing w:line="240" w:lineRule="atLeast"/>
              <w:jc w:val="left"/>
              <w:rPr>
                <w:rFonts w:ascii="宋体" w:hAnsi="宋体"/>
                <w:sz w:val="24"/>
                <w:szCs w:val="20"/>
              </w:rPr>
            </w:pPr>
          </w:p>
          <w:p w:rsidR="00641C6F" w:rsidRDefault="00BF2E29">
            <w:pPr>
              <w:numPr>
                <w:ilvl w:val="0"/>
                <w:numId w:val="9"/>
              </w:numPr>
              <w:spacing w:line="240" w:lineRule="atLeast"/>
              <w:jc w:val="left"/>
              <w:rPr>
                <w:rFonts w:ascii="宋体" w:hAnsi="宋体"/>
                <w:sz w:val="24"/>
                <w:szCs w:val="20"/>
              </w:rPr>
            </w:pPr>
            <w:r>
              <w:rPr>
                <w:rFonts w:ascii="宋体" w:hAnsi="宋体" w:hint="eastAsia"/>
                <w:sz w:val="24"/>
                <w:szCs w:val="20"/>
              </w:rPr>
              <w:t>检查曳引机应无异常发热、无异常声音，且按润滑要求定期加注。</w:t>
            </w:r>
          </w:p>
          <w:p w:rsidR="00641C6F" w:rsidRDefault="00BF2E29">
            <w:pPr>
              <w:numPr>
                <w:ilvl w:val="0"/>
                <w:numId w:val="9"/>
              </w:numPr>
              <w:spacing w:line="240" w:lineRule="atLeast"/>
              <w:jc w:val="left"/>
              <w:rPr>
                <w:rFonts w:ascii="宋体" w:hAnsi="宋体"/>
                <w:sz w:val="24"/>
                <w:szCs w:val="20"/>
              </w:rPr>
            </w:pPr>
            <w:r>
              <w:rPr>
                <w:rFonts w:ascii="宋体" w:hAnsi="宋体" w:hint="eastAsia"/>
                <w:sz w:val="24"/>
                <w:szCs w:val="20"/>
              </w:rPr>
              <w:t>检查电机的接线端子固定可靠、接触良好，</w:t>
            </w:r>
            <w:r>
              <w:rPr>
                <w:rFonts w:ascii="宋体" w:hAnsi="宋体" w:hint="eastAsia"/>
                <w:sz w:val="24"/>
                <w:szCs w:val="20"/>
              </w:rPr>
              <w:lastRenderedPageBreak/>
              <w:t>无明显氧化及锈蚀。</w:t>
            </w:r>
          </w:p>
          <w:p w:rsidR="00641C6F" w:rsidRDefault="00BF2E29">
            <w:pPr>
              <w:numPr>
                <w:ilvl w:val="0"/>
                <w:numId w:val="9"/>
              </w:numPr>
              <w:spacing w:line="240" w:lineRule="atLeast"/>
              <w:jc w:val="left"/>
              <w:rPr>
                <w:rFonts w:ascii="宋体" w:hAnsi="宋体"/>
                <w:sz w:val="24"/>
                <w:szCs w:val="20"/>
              </w:rPr>
            </w:pPr>
            <w:r>
              <w:rPr>
                <w:rFonts w:ascii="宋体" w:hAnsi="宋体" w:hint="eastAsia"/>
                <w:sz w:val="24"/>
                <w:szCs w:val="20"/>
              </w:rPr>
              <w:t>检查编码器</w:t>
            </w:r>
            <w:r>
              <w:rPr>
                <w:rFonts w:ascii="宋体" w:hAnsi="宋体" w:hint="eastAsia"/>
                <w:sz w:val="24"/>
                <w:szCs w:val="20"/>
              </w:rPr>
              <w:t>/</w:t>
            </w:r>
            <w:r>
              <w:rPr>
                <w:rFonts w:ascii="宋体" w:hAnsi="宋体" w:hint="eastAsia"/>
                <w:sz w:val="24"/>
                <w:szCs w:val="20"/>
              </w:rPr>
              <w:t>测速电机固定可靠、清洁卫生、转动灵活，无异常声响，接线端固定可靠、接触良好。</w:t>
            </w:r>
          </w:p>
          <w:p w:rsidR="00641C6F" w:rsidRDefault="00BF2E29">
            <w:pPr>
              <w:numPr>
                <w:ilvl w:val="0"/>
                <w:numId w:val="9"/>
              </w:numPr>
              <w:spacing w:line="240" w:lineRule="atLeast"/>
              <w:jc w:val="left"/>
              <w:rPr>
                <w:rFonts w:ascii="宋体" w:hAnsi="宋体"/>
                <w:sz w:val="24"/>
                <w:szCs w:val="20"/>
              </w:rPr>
            </w:pPr>
            <w:r>
              <w:rPr>
                <w:rFonts w:ascii="宋体" w:hAnsi="宋体" w:hint="eastAsia"/>
                <w:sz w:val="24"/>
                <w:szCs w:val="20"/>
              </w:rPr>
              <w:t>曳引机减震装置：检查</w:t>
            </w:r>
            <w:proofErr w:type="gramStart"/>
            <w:r>
              <w:rPr>
                <w:rFonts w:ascii="宋体" w:hAnsi="宋体" w:hint="eastAsia"/>
                <w:sz w:val="24"/>
                <w:szCs w:val="20"/>
              </w:rPr>
              <w:t>限位挡块及</w:t>
            </w:r>
            <w:proofErr w:type="gramEnd"/>
            <w:r>
              <w:rPr>
                <w:rFonts w:ascii="宋体" w:hAnsi="宋体" w:hint="eastAsia"/>
                <w:sz w:val="24"/>
                <w:szCs w:val="20"/>
              </w:rPr>
              <w:t>缓冲橡胶齐全并固定可靠；橡胶表面无裂痕、老化现象。</w:t>
            </w:r>
          </w:p>
          <w:p w:rsidR="00641C6F" w:rsidRDefault="00BF2E29">
            <w:pPr>
              <w:numPr>
                <w:ilvl w:val="0"/>
                <w:numId w:val="9"/>
              </w:numPr>
              <w:spacing w:line="240" w:lineRule="atLeast"/>
              <w:jc w:val="left"/>
              <w:rPr>
                <w:rFonts w:ascii="宋体" w:hAnsi="宋体"/>
                <w:sz w:val="24"/>
                <w:szCs w:val="20"/>
              </w:rPr>
            </w:pPr>
            <w:r>
              <w:rPr>
                <w:rFonts w:ascii="宋体" w:hAnsi="宋体" w:hint="eastAsia"/>
                <w:sz w:val="24"/>
                <w:szCs w:val="20"/>
              </w:rPr>
              <w:t>轿厢</w:t>
            </w:r>
            <w:proofErr w:type="gramStart"/>
            <w:r>
              <w:rPr>
                <w:rFonts w:ascii="宋体" w:hAnsi="宋体" w:hint="eastAsia"/>
                <w:sz w:val="24"/>
                <w:szCs w:val="20"/>
              </w:rPr>
              <w:t>地坎与厅门</w:t>
            </w:r>
            <w:proofErr w:type="gramEnd"/>
            <w:r>
              <w:rPr>
                <w:rFonts w:ascii="宋体" w:hAnsi="宋体" w:hint="eastAsia"/>
                <w:sz w:val="24"/>
                <w:szCs w:val="20"/>
              </w:rPr>
              <w:t>地坎间隙、轿厢</w:t>
            </w:r>
            <w:proofErr w:type="gramStart"/>
            <w:r>
              <w:rPr>
                <w:rFonts w:ascii="宋体" w:hAnsi="宋体" w:hint="eastAsia"/>
                <w:sz w:val="24"/>
                <w:szCs w:val="20"/>
              </w:rPr>
              <w:t>地坎与厅门</w:t>
            </w:r>
            <w:proofErr w:type="gramEnd"/>
            <w:r>
              <w:rPr>
                <w:rFonts w:ascii="宋体" w:hAnsi="宋体" w:hint="eastAsia"/>
                <w:sz w:val="24"/>
                <w:szCs w:val="20"/>
              </w:rPr>
              <w:t xml:space="preserve">门锁轮间隙检查符合标准　</w:t>
            </w:r>
          </w:p>
          <w:p w:rsidR="00641C6F" w:rsidRDefault="00BF2E29">
            <w:pPr>
              <w:numPr>
                <w:ilvl w:val="0"/>
                <w:numId w:val="9"/>
              </w:numPr>
              <w:spacing w:line="240" w:lineRule="atLeast"/>
              <w:jc w:val="left"/>
              <w:rPr>
                <w:rFonts w:ascii="宋体" w:hAnsi="宋体"/>
                <w:sz w:val="24"/>
                <w:szCs w:val="20"/>
              </w:rPr>
            </w:pPr>
            <w:r>
              <w:rPr>
                <w:rFonts w:ascii="宋体" w:hAnsi="宋体" w:hint="eastAsia"/>
                <w:sz w:val="24"/>
                <w:szCs w:val="20"/>
              </w:rPr>
              <w:t>检查轿顶面清洁无油污，防护栏应有足够强度和合适的尺寸</w:t>
            </w:r>
            <w:r>
              <w:rPr>
                <w:rFonts w:ascii="宋体" w:hAnsi="宋体" w:hint="eastAsia"/>
                <w:sz w:val="24"/>
                <w:szCs w:val="20"/>
              </w:rPr>
              <w:t xml:space="preserve">, </w:t>
            </w:r>
            <w:r>
              <w:rPr>
                <w:rFonts w:ascii="宋体" w:hAnsi="宋体" w:hint="eastAsia"/>
                <w:sz w:val="24"/>
                <w:szCs w:val="20"/>
              </w:rPr>
              <w:t>轿顶面各装置电气布线整齐。</w:t>
            </w:r>
          </w:p>
          <w:p w:rsidR="00641C6F" w:rsidRDefault="00BF2E29">
            <w:pPr>
              <w:numPr>
                <w:ilvl w:val="0"/>
                <w:numId w:val="10"/>
              </w:numPr>
              <w:spacing w:line="240" w:lineRule="atLeast"/>
              <w:jc w:val="left"/>
              <w:rPr>
                <w:rFonts w:ascii="宋体" w:hAnsi="宋体"/>
                <w:sz w:val="24"/>
                <w:szCs w:val="20"/>
              </w:rPr>
            </w:pPr>
            <w:r>
              <w:rPr>
                <w:rFonts w:ascii="宋体" w:hAnsi="宋体" w:hint="eastAsia"/>
                <w:sz w:val="24"/>
                <w:szCs w:val="20"/>
              </w:rPr>
              <w:t>年度检查内容及要求</w:t>
            </w:r>
          </w:p>
          <w:p w:rsidR="00641C6F" w:rsidRDefault="00641C6F">
            <w:pPr>
              <w:spacing w:line="240" w:lineRule="atLeast"/>
              <w:jc w:val="left"/>
              <w:rPr>
                <w:rFonts w:ascii="宋体" w:hAnsi="宋体"/>
                <w:sz w:val="24"/>
                <w:szCs w:val="20"/>
              </w:rPr>
            </w:pP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调整开关门继电器的触头。</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调整上下方向接触器的触头。</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仔细检查控制柜内所有接触器、继电器的触头</w:t>
            </w:r>
            <w:r>
              <w:rPr>
                <w:rFonts w:ascii="宋体" w:hAnsi="宋体" w:hint="eastAsia"/>
                <w:sz w:val="24"/>
                <w:szCs w:val="20"/>
              </w:rPr>
              <w:t xml:space="preserve"> </w:t>
            </w:r>
            <w:r>
              <w:rPr>
                <w:rFonts w:ascii="宋体" w:hAnsi="宋体" w:hint="eastAsia"/>
                <w:sz w:val="24"/>
                <w:szCs w:val="20"/>
              </w:rPr>
              <w:t>。</w:t>
            </w:r>
            <w:proofErr w:type="gramStart"/>
            <w:r>
              <w:rPr>
                <w:rFonts w:ascii="宋体" w:hAnsi="宋体" w:hint="eastAsia"/>
                <w:sz w:val="24"/>
                <w:szCs w:val="20"/>
              </w:rPr>
              <w:t>如有灼迹</w:t>
            </w:r>
            <w:proofErr w:type="gramEnd"/>
            <w:r>
              <w:rPr>
                <w:rFonts w:ascii="宋体" w:hAnsi="宋体" w:hint="eastAsia"/>
                <w:sz w:val="24"/>
                <w:szCs w:val="20"/>
              </w:rPr>
              <w:t>、拉毛等现象要给予更换或修复。</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调整曳引钢丝绳的涨紧程度。</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检查限速器的动作速度是否正确，安全</w:t>
            </w:r>
            <w:proofErr w:type="gramStart"/>
            <w:r>
              <w:rPr>
                <w:rFonts w:ascii="宋体" w:hAnsi="宋体" w:hint="eastAsia"/>
                <w:sz w:val="24"/>
                <w:szCs w:val="20"/>
              </w:rPr>
              <w:t>钳</w:t>
            </w:r>
            <w:proofErr w:type="gramEnd"/>
            <w:r>
              <w:rPr>
                <w:rFonts w:ascii="宋体" w:hAnsi="宋体" w:hint="eastAsia"/>
                <w:sz w:val="24"/>
                <w:szCs w:val="20"/>
              </w:rPr>
              <w:t>是否能可靠动作，必要时可作试验。</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调整厅门、轿门的滚轮。</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lastRenderedPageBreak/>
              <w:t>调整开关门机构的易损件。</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仔细检查和调整安全回路中各开关触点的工作情况，开关断开后是否起作用。</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检测电梯的绝缘电阻</w:t>
            </w:r>
            <w:r>
              <w:rPr>
                <w:rFonts w:ascii="宋体" w:hAnsi="宋体" w:hint="eastAsia"/>
                <w:sz w:val="24"/>
                <w:szCs w:val="20"/>
              </w:rPr>
              <w:t xml:space="preserve"> </w:t>
            </w:r>
            <w:r>
              <w:rPr>
                <w:rFonts w:ascii="宋体" w:hAnsi="宋体" w:hint="eastAsia"/>
                <w:sz w:val="24"/>
                <w:szCs w:val="20"/>
              </w:rPr>
              <w:t>：动力电路为不小于</w:t>
            </w:r>
            <w:r>
              <w:rPr>
                <w:rFonts w:ascii="宋体" w:hAnsi="宋体" w:hint="eastAsia"/>
                <w:sz w:val="24"/>
                <w:szCs w:val="20"/>
              </w:rPr>
              <w:t>0.5</w:t>
            </w:r>
            <w:r>
              <w:rPr>
                <w:rFonts w:ascii="宋体" w:hAnsi="宋体" w:hint="eastAsia"/>
                <w:sz w:val="24"/>
                <w:szCs w:val="20"/>
              </w:rPr>
              <w:t>兆欧。</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检查配电盘、控制柜（屏）断错相保护功能是否正常，动力和控制回路的电气绝缘符合标准要求。</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检查曳引轮在各负荷状态下的垂直度偏差不大于</w:t>
            </w:r>
            <w:r>
              <w:rPr>
                <w:rFonts w:ascii="宋体" w:hAnsi="宋体" w:hint="eastAsia"/>
                <w:sz w:val="24"/>
                <w:szCs w:val="20"/>
              </w:rPr>
              <w:t xml:space="preserve"> 2mm</w:t>
            </w:r>
            <w:r>
              <w:rPr>
                <w:rFonts w:ascii="宋体" w:hAnsi="宋体" w:hint="eastAsia"/>
                <w:sz w:val="24"/>
                <w:szCs w:val="20"/>
              </w:rPr>
              <w:t>。</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检查制动器解体清理、各运动部件选用规定润滑剂，解体清理装配完毕的制动器性能应满足相关制动要求。</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检查限速器、安全</w:t>
            </w:r>
            <w:proofErr w:type="gramStart"/>
            <w:r>
              <w:rPr>
                <w:rFonts w:ascii="宋体" w:hAnsi="宋体" w:hint="eastAsia"/>
                <w:sz w:val="24"/>
                <w:szCs w:val="20"/>
              </w:rPr>
              <w:t>钳</w:t>
            </w:r>
            <w:proofErr w:type="gramEnd"/>
            <w:r>
              <w:rPr>
                <w:rFonts w:ascii="宋体" w:hAnsi="宋体" w:hint="eastAsia"/>
                <w:sz w:val="24"/>
                <w:szCs w:val="20"/>
              </w:rPr>
              <w:t>联动试验可靠；限速器可靠固定、垂直度偏差不大于</w:t>
            </w:r>
            <w:r>
              <w:rPr>
                <w:rFonts w:ascii="宋体" w:hAnsi="宋体" w:hint="eastAsia"/>
                <w:sz w:val="24"/>
                <w:szCs w:val="20"/>
              </w:rPr>
              <w:t xml:space="preserve"> 0.5mm</w:t>
            </w:r>
            <w:r>
              <w:rPr>
                <w:rFonts w:ascii="宋体" w:hAnsi="宋体" w:hint="eastAsia"/>
                <w:sz w:val="24"/>
                <w:szCs w:val="20"/>
              </w:rPr>
              <w:t>，定期现场检测限速器各动作速度符合铭牌及标准要求。</w:t>
            </w:r>
          </w:p>
          <w:p w:rsidR="00641C6F" w:rsidRDefault="00BF2E29">
            <w:pPr>
              <w:numPr>
                <w:ilvl w:val="0"/>
                <w:numId w:val="11"/>
              </w:numPr>
              <w:spacing w:line="240" w:lineRule="atLeast"/>
              <w:jc w:val="left"/>
              <w:rPr>
                <w:rFonts w:ascii="宋体" w:hAnsi="宋体"/>
                <w:sz w:val="24"/>
                <w:szCs w:val="20"/>
              </w:rPr>
            </w:pPr>
            <w:r>
              <w:rPr>
                <w:rFonts w:ascii="宋体" w:hAnsi="宋体" w:hint="eastAsia"/>
                <w:sz w:val="24"/>
                <w:szCs w:val="20"/>
              </w:rPr>
              <w:t>检查轿厢地坎、轿门边缘与井道壁之间的距离，不能超越规定尺寸</w:t>
            </w:r>
            <w:r>
              <w:rPr>
                <w:rFonts w:ascii="宋体" w:hAnsi="宋体" w:hint="eastAsia"/>
                <w:sz w:val="24"/>
                <w:szCs w:val="20"/>
              </w:rPr>
              <w:t xml:space="preserve"> 150mm</w:t>
            </w:r>
            <w:r>
              <w:rPr>
                <w:rFonts w:ascii="宋体" w:hAnsi="宋体" w:hint="eastAsia"/>
                <w:sz w:val="24"/>
                <w:szCs w:val="20"/>
              </w:rPr>
              <w:t>；应定期调整称重装置的初始状态。</w:t>
            </w:r>
          </w:p>
          <w:p w:rsidR="00641C6F" w:rsidRDefault="00641C6F">
            <w:pPr>
              <w:spacing w:line="240" w:lineRule="atLeast"/>
              <w:jc w:val="left"/>
              <w:rPr>
                <w:rFonts w:ascii="宋体" w:hAnsi="宋体"/>
                <w:sz w:val="24"/>
                <w:szCs w:val="20"/>
              </w:rPr>
            </w:pPr>
          </w:p>
          <w:p w:rsidR="00641C6F" w:rsidRDefault="00BF2E29">
            <w:pPr>
              <w:numPr>
                <w:ilvl w:val="0"/>
                <w:numId w:val="12"/>
              </w:numPr>
              <w:spacing w:line="240" w:lineRule="atLeast"/>
              <w:jc w:val="left"/>
              <w:rPr>
                <w:rFonts w:ascii="宋体" w:hAnsi="宋体"/>
                <w:sz w:val="24"/>
                <w:szCs w:val="20"/>
              </w:rPr>
            </w:pPr>
            <w:r>
              <w:rPr>
                <w:rFonts w:ascii="宋体" w:hAnsi="宋体" w:hint="eastAsia"/>
                <w:sz w:val="24"/>
                <w:szCs w:val="20"/>
              </w:rPr>
              <w:t>周期较长保养的项目及要求</w:t>
            </w:r>
          </w:p>
          <w:p w:rsidR="00641C6F" w:rsidRDefault="00641C6F">
            <w:pPr>
              <w:spacing w:line="240" w:lineRule="atLeast"/>
              <w:jc w:val="left"/>
              <w:rPr>
                <w:rFonts w:ascii="宋体" w:hAnsi="宋体"/>
                <w:sz w:val="24"/>
                <w:szCs w:val="20"/>
              </w:rPr>
            </w:pPr>
          </w:p>
          <w:p w:rsidR="00641C6F" w:rsidRDefault="00BF2E29">
            <w:pPr>
              <w:numPr>
                <w:ilvl w:val="0"/>
                <w:numId w:val="13"/>
              </w:numPr>
              <w:tabs>
                <w:tab w:val="clear" w:pos="360"/>
              </w:tabs>
              <w:spacing w:line="240" w:lineRule="atLeast"/>
              <w:jc w:val="left"/>
              <w:rPr>
                <w:rFonts w:ascii="宋体" w:hAnsi="宋体"/>
                <w:sz w:val="24"/>
                <w:szCs w:val="20"/>
              </w:rPr>
            </w:pPr>
            <w:r>
              <w:rPr>
                <w:rFonts w:ascii="宋体" w:hAnsi="宋体" w:hint="eastAsia"/>
                <w:sz w:val="24"/>
                <w:szCs w:val="20"/>
              </w:rPr>
              <w:lastRenderedPageBreak/>
              <w:t>曳引机、电机、限速器、</w:t>
            </w:r>
            <w:proofErr w:type="gramStart"/>
            <w:r>
              <w:rPr>
                <w:rFonts w:ascii="宋体" w:hAnsi="宋体" w:hint="eastAsia"/>
                <w:sz w:val="24"/>
                <w:szCs w:val="20"/>
              </w:rPr>
              <w:t>反绳轮的</w:t>
            </w:r>
            <w:proofErr w:type="gramEnd"/>
            <w:r>
              <w:rPr>
                <w:rFonts w:ascii="宋体" w:hAnsi="宋体" w:hint="eastAsia"/>
                <w:sz w:val="24"/>
                <w:szCs w:val="20"/>
              </w:rPr>
              <w:t>轴承检查和润滑（每年必须注一次黄油）。</w:t>
            </w:r>
          </w:p>
          <w:p w:rsidR="00641C6F" w:rsidRDefault="00BF2E29">
            <w:pPr>
              <w:numPr>
                <w:ilvl w:val="0"/>
                <w:numId w:val="13"/>
              </w:numPr>
              <w:tabs>
                <w:tab w:val="clear" w:pos="360"/>
              </w:tabs>
              <w:spacing w:line="240" w:lineRule="atLeast"/>
              <w:jc w:val="left"/>
              <w:rPr>
                <w:rFonts w:ascii="宋体" w:hAnsi="宋体"/>
                <w:sz w:val="24"/>
                <w:szCs w:val="20"/>
              </w:rPr>
            </w:pPr>
            <w:r>
              <w:rPr>
                <w:rFonts w:ascii="宋体" w:hAnsi="宋体" w:hint="eastAsia"/>
                <w:sz w:val="24"/>
                <w:szCs w:val="20"/>
              </w:rPr>
              <w:t>五年一次紧固导轨撑架和对重导轨架螺栓。</w:t>
            </w:r>
          </w:p>
          <w:p w:rsidR="00641C6F" w:rsidRDefault="00BF2E29">
            <w:pPr>
              <w:numPr>
                <w:ilvl w:val="0"/>
                <w:numId w:val="13"/>
              </w:numPr>
              <w:tabs>
                <w:tab w:val="clear" w:pos="360"/>
              </w:tabs>
              <w:spacing w:line="240" w:lineRule="atLeast"/>
              <w:jc w:val="left"/>
              <w:rPr>
                <w:rFonts w:ascii="宋体" w:hAnsi="宋体"/>
                <w:sz w:val="24"/>
                <w:szCs w:val="20"/>
              </w:rPr>
            </w:pPr>
            <w:r>
              <w:rPr>
                <w:rFonts w:ascii="宋体" w:hAnsi="宋体" w:hint="eastAsia"/>
                <w:sz w:val="24"/>
                <w:szCs w:val="20"/>
              </w:rPr>
              <w:t>五年一次紧固导轨和对重的导轨夹连接板的螺母。</w:t>
            </w:r>
          </w:p>
          <w:p w:rsidR="00641C6F" w:rsidRDefault="00BF2E29">
            <w:pPr>
              <w:spacing w:line="240" w:lineRule="atLeast"/>
              <w:jc w:val="left"/>
              <w:rPr>
                <w:rFonts w:ascii="宋体" w:hAnsi="宋体"/>
                <w:sz w:val="24"/>
                <w:szCs w:val="20"/>
              </w:rPr>
            </w:pPr>
            <w:r>
              <w:rPr>
                <w:rFonts w:ascii="宋体" w:hAnsi="宋体" w:hint="eastAsia"/>
                <w:sz w:val="24"/>
                <w:szCs w:val="20"/>
              </w:rPr>
              <w:t>4</w:t>
            </w:r>
            <w:r>
              <w:rPr>
                <w:rFonts w:ascii="宋体" w:hAnsi="宋体" w:hint="eastAsia"/>
                <w:sz w:val="24"/>
                <w:szCs w:val="20"/>
              </w:rPr>
              <w:t>、乙方应确保在合同期内所有损坏、异常磨损、存在隐患的电梯零件、部件得到及时更换维修，其费用由乙方负责。对上面所列工作中的任一零件予以更换，须得到招标有关负责人检验为合格产品方可更换。</w:t>
            </w:r>
          </w:p>
          <w:p w:rsidR="00641C6F" w:rsidRDefault="00BF2E29">
            <w:pPr>
              <w:spacing w:line="240" w:lineRule="atLeast"/>
              <w:jc w:val="left"/>
              <w:rPr>
                <w:rFonts w:ascii="宋体" w:hAnsi="宋体"/>
                <w:sz w:val="24"/>
                <w:szCs w:val="20"/>
              </w:rPr>
            </w:pPr>
            <w:r>
              <w:rPr>
                <w:rFonts w:ascii="宋体" w:hAnsi="宋体" w:hint="eastAsia"/>
                <w:sz w:val="24"/>
                <w:szCs w:val="20"/>
              </w:rPr>
              <w:t>5</w:t>
            </w:r>
            <w:r>
              <w:rPr>
                <w:rFonts w:ascii="宋体" w:hAnsi="宋体" w:hint="eastAsia"/>
                <w:sz w:val="24"/>
                <w:szCs w:val="20"/>
              </w:rPr>
              <w:t>、乙方对上述电梯提供</w:t>
            </w:r>
            <w:r>
              <w:rPr>
                <w:rFonts w:ascii="宋体" w:hAnsi="宋体" w:hint="eastAsia"/>
                <w:sz w:val="24"/>
                <w:szCs w:val="20"/>
              </w:rPr>
              <w:t>24</w:t>
            </w:r>
            <w:r>
              <w:rPr>
                <w:rFonts w:ascii="宋体" w:hAnsi="宋体" w:hint="eastAsia"/>
                <w:sz w:val="24"/>
                <w:szCs w:val="20"/>
              </w:rPr>
              <w:t>小时全天候的紧急故障处理，甲方发现电梯在正常使用中发生故障时，应立即通知乙方，乙方应在接到通知后</w:t>
            </w:r>
            <w:r>
              <w:rPr>
                <w:rFonts w:ascii="宋体" w:hAnsi="宋体" w:hint="eastAsia"/>
                <w:sz w:val="24"/>
                <w:szCs w:val="20"/>
              </w:rPr>
              <w:t xml:space="preserve">20 </w:t>
            </w:r>
            <w:r>
              <w:rPr>
                <w:rFonts w:ascii="宋体" w:hAnsi="宋体" w:hint="eastAsia"/>
                <w:sz w:val="24"/>
                <w:szCs w:val="20"/>
              </w:rPr>
              <w:t>分钟内派员到达现场进行处理。</w:t>
            </w:r>
          </w:p>
          <w:p w:rsidR="00641C6F" w:rsidRDefault="00BF2E29">
            <w:pPr>
              <w:spacing w:line="240" w:lineRule="atLeast"/>
              <w:jc w:val="left"/>
              <w:rPr>
                <w:rFonts w:ascii="宋体" w:hAnsi="宋体"/>
                <w:sz w:val="24"/>
                <w:szCs w:val="20"/>
              </w:rPr>
            </w:pPr>
            <w:r>
              <w:rPr>
                <w:rFonts w:ascii="宋体" w:hAnsi="宋体" w:hint="eastAsia"/>
                <w:sz w:val="24"/>
                <w:szCs w:val="20"/>
              </w:rPr>
              <w:t>6</w:t>
            </w:r>
            <w:r>
              <w:rPr>
                <w:rFonts w:ascii="宋体" w:hAnsi="宋体" w:hint="eastAsia"/>
                <w:sz w:val="24"/>
                <w:szCs w:val="20"/>
              </w:rPr>
              <w:t>、乙方需按以上保养要求制作月、季度、年保养状况报告提交甲方有关管理部门评审，对于做虚弄假经检查证实甲方有权拒绝支付维保费用及解除维保合同权利。</w:t>
            </w:r>
          </w:p>
        </w:tc>
        <w:tc>
          <w:tcPr>
            <w:tcW w:w="431" w:type="pct"/>
            <w:vAlign w:val="center"/>
          </w:tcPr>
          <w:p w:rsidR="00641C6F" w:rsidRDefault="00BF2E29">
            <w:pPr>
              <w:spacing w:line="240" w:lineRule="atLeast"/>
              <w:jc w:val="center"/>
              <w:rPr>
                <w:rFonts w:cs="宋体"/>
                <w:b/>
                <w:bCs/>
                <w:szCs w:val="21"/>
              </w:rPr>
            </w:pPr>
            <w:r>
              <w:rPr>
                <w:rFonts w:cs="宋体" w:hint="eastAsia"/>
                <w:b/>
                <w:bCs/>
                <w:szCs w:val="21"/>
              </w:rPr>
              <w:lastRenderedPageBreak/>
              <w:t>9</w:t>
            </w:r>
          </w:p>
        </w:tc>
        <w:tc>
          <w:tcPr>
            <w:tcW w:w="414" w:type="pct"/>
            <w:vAlign w:val="center"/>
          </w:tcPr>
          <w:p w:rsidR="00641C6F" w:rsidRDefault="00BF2E29">
            <w:pPr>
              <w:spacing w:line="240" w:lineRule="atLeast"/>
              <w:jc w:val="center"/>
              <w:rPr>
                <w:rFonts w:cs="宋体"/>
                <w:b/>
                <w:bCs/>
                <w:szCs w:val="21"/>
              </w:rPr>
            </w:pPr>
            <w:r>
              <w:rPr>
                <w:rFonts w:cs="宋体" w:hint="eastAsia"/>
                <w:b/>
                <w:bCs/>
                <w:szCs w:val="21"/>
              </w:rPr>
              <w:t>台</w:t>
            </w:r>
          </w:p>
        </w:tc>
      </w:tr>
    </w:tbl>
    <w:p w:rsidR="00641C6F" w:rsidRDefault="00641C6F"/>
    <w:sectPr w:rsidR="00641C6F">
      <w:pgSz w:w="11906" w:h="16838"/>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340" w:rsidRDefault="00924340">
      <w:r>
        <w:separator/>
      </w:r>
    </w:p>
  </w:endnote>
  <w:endnote w:type="continuationSeparator" w:id="0">
    <w:p w:rsidR="00924340" w:rsidRDefault="0092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6F" w:rsidRDefault="00BF2E29">
    <w:pPr>
      <w:pStyle w:val="a7"/>
      <w:framePr w:wrap="around" w:vAnchor="text" w:hAnchor="margin" w:xAlign="right" w:y="2"/>
      <w:rPr>
        <w:rStyle w:val="ac"/>
        <w:rFonts w:eastAsia="宋体"/>
      </w:rPr>
    </w:pPr>
    <w:r>
      <w:fldChar w:fldCharType="begin"/>
    </w:r>
    <w:r>
      <w:rPr>
        <w:rStyle w:val="ac"/>
        <w:rFonts w:eastAsia="宋体"/>
      </w:rPr>
      <w:instrText xml:space="preserve">PAGE  </w:instrText>
    </w:r>
    <w:r>
      <w:fldChar w:fldCharType="separate"/>
    </w:r>
    <w:r>
      <w:rPr>
        <w:rStyle w:val="ac"/>
        <w:rFonts w:eastAsia="宋体"/>
      </w:rPr>
      <w:t>4</w:t>
    </w:r>
    <w:r>
      <w:fldChar w:fldCharType="end"/>
    </w:r>
  </w:p>
  <w:p w:rsidR="00641C6F" w:rsidRDefault="00641C6F">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36006"/>
    </w:sdtPr>
    <w:sdtEndPr/>
    <w:sdtContent>
      <w:p w:rsidR="00641C6F" w:rsidRDefault="00BF2E29">
        <w:pPr>
          <w:pStyle w:val="a7"/>
          <w:jc w:val="center"/>
        </w:pPr>
        <w:r>
          <w:fldChar w:fldCharType="begin"/>
        </w:r>
        <w:r>
          <w:instrText>PAGE   \* MERGEFORMAT</w:instrText>
        </w:r>
        <w:r>
          <w:fldChar w:fldCharType="separate"/>
        </w:r>
        <w:r w:rsidR="008423CD" w:rsidRPr="008423CD">
          <w:rPr>
            <w:noProof/>
            <w:lang w:val="zh-CN"/>
          </w:rPr>
          <w:t>22</w:t>
        </w:r>
        <w:r>
          <w:fldChar w:fldCharType="end"/>
        </w:r>
      </w:p>
    </w:sdtContent>
  </w:sdt>
  <w:p w:rsidR="00641C6F" w:rsidRDefault="00641C6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6F" w:rsidRDefault="00BF2E29">
    <w:pPr>
      <w:pStyle w:val="a7"/>
    </w:pPr>
    <w:r>
      <w:rPr>
        <w:rFonts w:hint="eastAsia"/>
        <w:noProof/>
      </w:rPr>
      <w:drawing>
        <wp:inline distT="0" distB="0" distL="0" distR="0">
          <wp:extent cx="5276850" cy="381000"/>
          <wp:effectExtent l="0" t="0" r="11430" b="0"/>
          <wp:docPr id="2" name="图片 9" descr="06RH{[A)Y9GZ)U@$F56(Y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06RH{[A)Y9GZ)U@$F56(Y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685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340" w:rsidRDefault="00924340">
      <w:r>
        <w:separator/>
      </w:r>
    </w:p>
  </w:footnote>
  <w:footnote w:type="continuationSeparator" w:id="0">
    <w:p w:rsidR="00924340" w:rsidRDefault="009243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6F" w:rsidRDefault="00641C6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6F" w:rsidRDefault="00641C6F">
    <w:pPr>
      <w:pStyle w:val="a8"/>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6F" w:rsidRDefault="00BF2E29">
    <w:pPr>
      <w:pStyle w:val="a8"/>
      <w:pBdr>
        <w:bottom w:val="none" w:sz="0" w:space="1" w:color="auto"/>
      </w:pBdr>
    </w:pPr>
    <w:r>
      <w:rPr>
        <w:rFonts w:hint="eastAsia"/>
        <w:noProof/>
      </w:rPr>
      <w:drawing>
        <wp:inline distT="0" distB="0" distL="0" distR="0">
          <wp:extent cx="5276850" cy="371475"/>
          <wp:effectExtent l="0" t="0" r="11430" b="9525"/>
          <wp:docPr id="1" name="图片 8" descr="86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867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6850"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9FD"/>
    <w:multiLevelType w:val="multilevel"/>
    <w:tmpl w:val="06E119FD"/>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360"/>
        </w:tabs>
        <w:ind w:left="36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A0E6785"/>
    <w:multiLevelType w:val="multilevel"/>
    <w:tmpl w:val="0A0E6785"/>
    <w:lvl w:ilvl="0">
      <w:start w:val="1"/>
      <w:numFmt w:val="decimal"/>
      <w:lvlText w:val="%1)"/>
      <w:lvlJc w:val="left"/>
      <w:pPr>
        <w:ind w:left="420" w:hanging="420"/>
      </w:pPr>
    </w:lvl>
    <w:lvl w:ilvl="1">
      <w:start w:val="1"/>
      <w:numFmt w:val="decimal"/>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A47F89"/>
    <w:multiLevelType w:val="multilevel"/>
    <w:tmpl w:val="14A47F89"/>
    <w:lvl w:ilvl="0">
      <w:start w:val="1"/>
      <w:numFmt w:val="decimal"/>
      <w:lvlText w:val="%1)"/>
      <w:lvlJc w:val="left"/>
      <w:pPr>
        <w:ind w:left="420" w:hanging="420"/>
      </w:pPr>
    </w:lvl>
    <w:lvl w:ilvl="1">
      <w:start w:val="1"/>
      <w:numFmt w:val="decimal"/>
      <w:lvlText w:val="%2）"/>
      <w:lvlJc w:val="left"/>
      <w:pPr>
        <w:ind w:left="36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5CD00A7"/>
    <w:multiLevelType w:val="multilevel"/>
    <w:tmpl w:val="15CD00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EC06A7"/>
    <w:multiLevelType w:val="multilevel"/>
    <w:tmpl w:val="21EC06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920C70"/>
    <w:multiLevelType w:val="singleLevel"/>
    <w:tmpl w:val="55920C70"/>
    <w:lvl w:ilvl="0">
      <w:start w:val="3"/>
      <w:numFmt w:val="chineseCounting"/>
      <w:suff w:val="nothing"/>
      <w:lvlText w:val="%1、"/>
      <w:lvlJc w:val="left"/>
    </w:lvl>
  </w:abstractNum>
  <w:abstractNum w:abstractNumId="6" w15:restartNumberingAfterBreak="0">
    <w:nsid w:val="55920C88"/>
    <w:multiLevelType w:val="singleLevel"/>
    <w:tmpl w:val="55920C88"/>
    <w:lvl w:ilvl="0">
      <w:start w:val="4"/>
      <w:numFmt w:val="chineseCounting"/>
      <w:suff w:val="nothing"/>
      <w:lvlText w:val="%1、"/>
      <w:lvlJc w:val="left"/>
    </w:lvl>
  </w:abstractNum>
  <w:abstractNum w:abstractNumId="7" w15:restartNumberingAfterBreak="0">
    <w:nsid w:val="55920C9C"/>
    <w:multiLevelType w:val="singleLevel"/>
    <w:tmpl w:val="55920C9C"/>
    <w:lvl w:ilvl="0">
      <w:start w:val="5"/>
      <w:numFmt w:val="chineseCounting"/>
      <w:suff w:val="nothing"/>
      <w:lvlText w:val="%1、"/>
      <w:lvlJc w:val="left"/>
    </w:lvl>
  </w:abstractNum>
  <w:abstractNum w:abstractNumId="8" w15:restartNumberingAfterBreak="0">
    <w:nsid w:val="55920CB7"/>
    <w:multiLevelType w:val="singleLevel"/>
    <w:tmpl w:val="55920CB7"/>
    <w:lvl w:ilvl="0">
      <w:start w:val="7"/>
      <w:numFmt w:val="chineseCounting"/>
      <w:suff w:val="nothing"/>
      <w:lvlText w:val="%1、"/>
      <w:lvlJc w:val="left"/>
    </w:lvl>
  </w:abstractNum>
  <w:abstractNum w:abstractNumId="9" w15:restartNumberingAfterBreak="0">
    <w:nsid w:val="55920CC7"/>
    <w:multiLevelType w:val="singleLevel"/>
    <w:tmpl w:val="55920CC7"/>
    <w:lvl w:ilvl="0">
      <w:start w:val="8"/>
      <w:numFmt w:val="chineseCounting"/>
      <w:suff w:val="nothing"/>
      <w:lvlText w:val="%1、"/>
      <w:lvlJc w:val="left"/>
    </w:lvl>
  </w:abstractNum>
  <w:abstractNum w:abstractNumId="10" w15:restartNumberingAfterBreak="0">
    <w:nsid w:val="55920CDF"/>
    <w:multiLevelType w:val="singleLevel"/>
    <w:tmpl w:val="55920CDF"/>
    <w:lvl w:ilvl="0">
      <w:start w:val="9"/>
      <w:numFmt w:val="chineseCounting"/>
      <w:suff w:val="nothing"/>
      <w:lvlText w:val="%1、"/>
      <w:lvlJc w:val="left"/>
    </w:lvl>
  </w:abstractNum>
  <w:abstractNum w:abstractNumId="11" w15:restartNumberingAfterBreak="0">
    <w:nsid w:val="63C258FA"/>
    <w:multiLevelType w:val="multilevel"/>
    <w:tmpl w:val="63C258FA"/>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8D55BFD"/>
    <w:multiLevelType w:val="multilevel"/>
    <w:tmpl w:val="78D55B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2"/>
  </w:num>
  <w:num w:numId="3">
    <w:abstractNumId w:val="6"/>
  </w:num>
  <w:num w:numId="4">
    <w:abstractNumId w:val="0"/>
  </w:num>
  <w:num w:numId="5">
    <w:abstractNumId w:val="7"/>
  </w:num>
  <w:num w:numId="6">
    <w:abstractNumId w:val="1"/>
  </w:num>
  <w:num w:numId="7">
    <w:abstractNumId w:val="2"/>
  </w:num>
  <w:num w:numId="8">
    <w:abstractNumId w:val="8"/>
  </w:num>
  <w:num w:numId="9">
    <w:abstractNumId w:val="3"/>
  </w:num>
  <w:num w:numId="10">
    <w:abstractNumId w:val="9"/>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M2YxMDg2NmY5ZTk0ZTdlNjc4NmM0NzM3ODUzYzMifQ=="/>
    <w:docVar w:name="KSO_WPS_MARK_KEY" w:val="ce031d59-ae47-4de2-a61f-adc5f1d33d87"/>
  </w:docVars>
  <w:rsids>
    <w:rsidRoot w:val="00201222"/>
    <w:rsid w:val="00036EBE"/>
    <w:rsid w:val="00071E68"/>
    <w:rsid w:val="0012057C"/>
    <w:rsid w:val="00171711"/>
    <w:rsid w:val="00172ADC"/>
    <w:rsid w:val="001C2120"/>
    <w:rsid w:val="00201222"/>
    <w:rsid w:val="002E3778"/>
    <w:rsid w:val="002F62F0"/>
    <w:rsid w:val="0037682D"/>
    <w:rsid w:val="003F560F"/>
    <w:rsid w:val="00475587"/>
    <w:rsid w:val="004B668E"/>
    <w:rsid w:val="00641C6F"/>
    <w:rsid w:val="006435D8"/>
    <w:rsid w:val="00654B62"/>
    <w:rsid w:val="00665EB9"/>
    <w:rsid w:val="006C7F33"/>
    <w:rsid w:val="00702766"/>
    <w:rsid w:val="00761E65"/>
    <w:rsid w:val="007A0119"/>
    <w:rsid w:val="007B027F"/>
    <w:rsid w:val="007F4435"/>
    <w:rsid w:val="007F6BBA"/>
    <w:rsid w:val="00821767"/>
    <w:rsid w:val="008423CD"/>
    <w:rsid w:val="0086674D"/>
    <w:rsid w:val="00921C3F"/>
    <w:rsid w:val="00924340"/>
    <w:rsid w:val="00AA222C"/>
    <w:rsid w:val="00B23AAE"/>
    <w:rsid w:val="00BA17E1"/>
    <w:rsid w:val="00BD3D0F"/>
    <w:rsid w:val="00BF2E29"/>
    <w:rsid w:val="00C72328"/>
    <w:rsid w:val="00E17F56"/>
    <w:rsid w:val="00E92CC1"/>
    <w:rsid w:val="00F61D55"/>
    <w:rsid w:val="00F94C9A"/>
    <w:rsid w:val="00FC12A2"/>
    <w:rsid w:val="18763EE5"/>
    <w:rsid w:val="1A4577D8"/>
    <w:rsid w:val="249F17F0"/>
    <w:rsid w:val="3334695E"/>
    <w:rsid w:val="37D30C4F"/>
    <w:rsid w:val="389E1F49"/>
    <w:rsid w:val="3E9E1A93"/>
    <w:rsid w:val="43192030"/>
    <w:rsid w:val="4AF34F14"/>
    <w:rsid w:val="6F0F49D3"/>
    <w:rsid w:val="7244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45F28-4661-4D93-B76D-4271F3B3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adjustRightInd w:val="0"/>
      <w:spacing w:before="360" w:after="360"/>
      <w:jc w:val="center"/>
      <w:textAlignment w:val="baseline"/>
      <w:outlineLvl w:val="0"/>
    </w:pPr>
    <w:rPr>
      <w:rFonts w:ascii="宋体" w:hAnsi="宋体"/>
      <w:b/>
      <w:kern w:val="44"/>
      <w:sz w:val="44"/>
      <w:szCs w:val="44"/>
    </w:rPr>
  </w:style>
  <w:style w:type="paragraph" w:styleId="2">
    <w:name w:val="heading 2"/>
    <w:basedOn w:val="a"/>
    <w:next w:val="a"/>
    <w:semiHidden/>
    <w:unhideWhenUsed/>
    <w:qFormat/>
    <w:pPr>
      <w:keepNext/>
      <w:keepLines/>
      <w:autoSpaceDE w:val="0"/>
      <w:autoSpaceDN w:val="0"/>
      <w:adjustRightInd w:val="0"/>
      <w:spacing w:before="360" w:after="260" w:line="360" w:lineRule="auto"/>
      <w:jc w:val="center"/>
      <w:textAlignment w:val="baseline"/>
      <w:outlineLvl w:val="1"/>
    </w:pPr>
    <w:rPr>
      <w:rFonts w:ascii="Arial" w:eastAsia="宋体" w:hAnsi="Arial" w:cs="Times New Roman"/>
      <w:b/>
      <w:spacing w:val="24"/>
      <w:kern w:val="0"/>
      <w:sz w:val="28"/>
      <w:szCs w:val="20"/>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pPr>
    <w:rPr>
      <w:rFonts w:ascii="Verdana" w:hAnsi="Verdana"/>
      <w:lang w:eastAsia="en-US"/>
    </w:rPr>
  </w:style>
  <w:style w:type="paragraph" w:styleId="a4">
    <w:name w:val="Subtitle"/>
    <w:basedOn w:val="a"/>
    <w:next w:val="a"/>
    <w:uiPriority w:val="99"/>
    <w:qFormat/>
    <w:pPr>
      <w:widowControl/>
      <w:pBdr>
        <w:top w:val="single" w:sz="24" w:space="7" w:color="auto"/>
        <w:bottom w:val="single" w:sz="24" w:space="7" w:color="auto"/>
      </w:pBdr>
      <w:autoSpaceDE w:val="0"/>
      <w:autoSpaceDN w:val="0"/>
      <w:adjustRightInd w:val="0"/>
    </w:pPr>
    <w:rPr>
      <w:rFonts w:ascii="宋体"/>
      <w:kern w:val="0"/>
      <w:sz w:val="18"/>
    </w:rPr>
  </w:style>
  <w:style w:type="paragraph" w:styleId="a5">
    <w:name w:val="Balloon Text"/>
    <w:basedOn w:val="a"/>
    <w:link w:val="a6"/>
    <w:uiPriority w:val="99"/>
    <w:semiHidden/>
    <w:unhideWhenUsed/>
    <w:qFormat/>
    <w:rPr>
      <w:sz w:val="18"/>
      <w:szCs w:val="18"/>
    </w:rPr>
  </w:style>
  <w:style w:type="paragraph" w:styleId="a7">
    <w:name w:val="footer"/>
    <w:basedOn w:val="a"/>
    <w:uiPriority w:val="99"/>
    <w:qFormat/>
    <w:pPr>
      <w:tabs>
        <w:tab w:val="center" w:pos="4153"/>
        <w:tab w:val="right" w:pos="8306"/>
      </w:tabs>
      <w:autoSpaceDE w:val="0"/>
      <w:autoSpaceDN w:val="0"/>
      <w:adjustRightInd w:val="0"/>
      <w:snapToGrid w:val="0"/>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a9">
    <w:name w:val="footnote text"/>
    <w:basedOn w:val="a"/>
    <w:link w:val="a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uiPriority w:val="99"/>
    <w:unhideWhenUse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rPr>
      <w:rFonts w:ascii="宋体" w:eastAsia="Times New Roman" w:hAnsi="宋体"/>
      <w:spacing w:val="0"/>
      <w:kern w:val="18"/>
      <w:position w:val="0"/>
      <w:sz w:val="18"/>
      <w:szCs w:val="18"/>
      <w:lang w:eastAsia="en-US"/>
    </w:rPr>
  </w:style>
  <w:style w:type="character" w:styleId="ad">
    <w:name w:val="Hyperlink"/>
    <w:basedOn w:val="a0"/>
    <w:uiPriority w:val="99"/>
    <w:unhideWhenUsed/>
    <w:qFormat/>
    <w:rPr>
      <w:color w:val="0000FF"/>
      <w:u w:val="single"/>
    </w:rPr>
  </w:style>
  <w:style w:type="character" w:customStyle="1" w:styleId="a6">
    <w:name w:val="批注框文本 字符"/>
    <w:basedOn w:val="a0"/>
    <w:link w:val="a5"/>
    <w:uiPriority w:val="99"/>
    <w:semiHidden/>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a">
    <w:name w:val="脚注文本 字符"/>
    <w:basedOn w:val="a0"/>
    <w:link w:val="a9"/>
    <w:uiPriority w:val="99"/>
    <w:semiHidden/>
    <w:qFormat/>
    <w:rPr>
      <w:rFonts w:ascii="宋体" w:eastAsia="宋体" w:hAnsi="宋体" w:cs="宋体"/>
      <w:kern w:val="0"/>
      <w:sz w:val="24"/>
      <w:szCs w:val="24"/>
    </w:rPr>
  </w:style>
  <w:style w:type="paragraph" w:customStyle="1" w:styleId="Q">
    <w:name w:val="Q"/>
    <w:basedOn w:val="a"/>
    <w:qFormat/>
    <w:pPr>
      <w:spacing w:line="480" w:lineRule="auto"/>
      <w:ind w:firstLineChars="200" w:firstLine="200"/>
      <w:jc w:val="center"/>
    </w:pPr>
    <w:rPr>
      <w:rFonts w:eastAsia="黑体"/>
      <w:b/>
      <w:bCs/>
      <w:spacing w:val="10"/>
      <w:sz w:val="32"/>
      <w:szCs w:val="28"/>
    </w:rPr>
  </w:style>
  <w:style w:type="paragraph" w:customStyle="1" w:styleId="ae">
    <w:name w:val="表格"/>
    <w:basedOn w:val="a"/>
    <w:qFormat/>
    <w:pPr>
      <w:spacing w:line="40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22</Pages>
  <Words>1173</Words>
  <Characters>6690</Characters>
  <Application>Microsoft Office Word</Application>
  <DocSecurity>0</DocSecurity>
  <Lines>55</Lines>
  <Paragraphs>15</Paragraphs>
  <ScaleCrop>false</ScaleCrop>
  <Company>DoubleOX</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cp:lastPrinted>2024-08-18T08:55:00Z</cp:lastPrinted>
  <dcterms:created xsi:type="dcterms:W3CDTF">2024-07-10T09:24:00Z</dcterms:created>
  <dcterms:modified xsi:type="dcterms:W3CDTF">2024-08-21T04:09:00Z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34CB667465104B4BA5E1D14D6C9C7B07_13</vt:lpwstr>
  </property>
</Properties>
</file>